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0B5" w:rsidRPr="00FF20B5" w:rsidRDefault="00FF20B5" w:rsidP="00FF20B5">
      <w:pPr>
        <w:jc w:val="center"/>
        <w:rPr>
          <w:rFonts w:ascii="Times New Roman" w:hAnsi="Times New Roman" w:cs="Times New Roman"/>
          <w:sz w:val="96"/>
          <w:szCs w:val="96"/>
        </w:rPr>
      </w:pPr>
      <w:r>
        <w:rPr>
          <w:rFonts w:ascii="Times New Roman" w:hAnsi="Times New Roman" w:cs="Times New Roman"/>
          <w:sz w:val="96"/>
          <w:szCs w:val="96"/>
        </w:rPr>
        <w:t>Christian Legal Society</w:t>
      </w:r>
    </w:p>
    <w:p w:rsidR="00FF20B5" w:rsidRDefault="00FF20B5" w:rsidP="00FF20B5">
      <w:pPr>
        <w:jc w:val="center"/>
        <w:rPr>
          <w:rFonts w:ascii="Centaur" w:hAnsi="Centaur"/>
          <w:b/>
          <w:sz w:val="36"/>
          <w:szCs w:val="36"/>
        </w:rPr>
      </w:pPr>
      <w:r>
        <w:rPr>
          <w:rFonts w:ascii="Centaur" w:hAnsi="Centaur"/>
          <w:b/>
          <w:sz w:val="36"/>
          <w:szCs w:val="36"/>
        </w:rPr>
        <w:br/>
      </w:r>
    </w:p>
    <w:p w:rsidR="00FF20B5" w:rsidRDefault="00FF20B5" w:rsidP="00FF20B5">
      <w:pPr>
        <w:jc w:val="center"/>
        <w:rPr>
          <w:rFonts w:ascii="Centaur" w:hAnsi="Centaur"/>
          <w:b/>
          <w:sz w:val="36"/>
          <w:szCs w:val="36"/>
        </w:rPr>
      </w:pPr>
      <w:r>
        <w:rPr>
          <w:rFonts w:ascii="Centaur" w:hAnsi="Centaur"/>
          <w:b/>
          <w:noProof/>
          <w:sz w:val="36"/>
          <w:szCs w:val="36"/>
        </w:rPr>
        <w:drawing>
          <wp:inline distT="0" distB="0" distL="0" distR="0">
            <wp:extent cx="1943100" cy="2381250"/>
            <wp:effectExtent l="0" t="0" r="0" b="0"/>
            <wp:docPr id="2" name="Picture 2" descr="2005C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5CL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2381250"/>
                    </a:xfrm>
                    <a:prstGeom prst="rect">
                      <a:avLst/>
                    </a:prstGeom>
                    <a:noFill/>
                    <a:ln>
                      <a:noFill/>
                    </a:ln>
                  </pic:spPr>
                </pic:pic>
              </a:graphicData>
            </a:graphic>
          </wp:inline>
        </w:drawing>
      </w:r>
    </w:p>
    <w:p w:rsidR="00FF20B5" w:rsidRDefault="00FF20B5" w:rsidP="00FF20B5">
      <w:pPr>
        <w:jc w:val="center"/>
        <w:rPr>
          <w:rFonts w:ascii="Centaur" w:hAnsi="Centaur"/>
          <w:b/>
          <w:sz w:val="36"/>
          <w:szCs w:val="36"/>
        </w:rPr>
      </w:pPr>
    </w:p>
    <w:p w:rsidR="00FF20B5" w:rsidRDefault="00FF20B5" w:rsidP="00FF20B5">
      <w:pPr>
        <w:jc w:val="center"/>
        <w:rPr>
          <w:rFonts w:ascii="Centaur" w:hAnsi="Centaur"/>
          <w:b/>
          <w:sz w:val="36"/>
          <w:szCs w:val="36"/>
        </w:rPr>
      </w:pPr>
    </w:p>
    <w:p w:rsidR="00FF20B5" w:rsidRPr="00FF20B5" w:rsidRDefault="00FF20B5" w:rsidP="00FF20B5">
      <w:pPr>
        <w:jc w:val="center"/>
        <w:rPr>
          <w:rFonts w:ascii="Times New Roman" w:hAnsi="Times New Roman" w:cs="Times New Roman"/>
          <w:sz w:val="144"/>
          <w:szCs w:val="144"/>
        </w:rPr>
      </w:pPr>
      <w:r w:rsidRPr="00FF20B5">
        <w:rPr>
          <w:rFonts w:ascii="Times New Roman" w:hAnsi="Times New Roman" w:cs="Times New Roman"/>
          <w:sz w:val="144"/>
          <w:szCs w:val="144"/>
        </w:rPr>
        <w:t xml:space="preserve">A Call </w:t>
      </w:r>
      <w:proofErr w:type="gramStart"/>
      <w:r w:rsidRPr="00FF20B5">
        <w:rPr>
          <w:rFonts w:ascii="Times New Roman" w:hAnsi="Times New Roman" w:cs="Times New Roman"/>
          <w:sz w:val="144"/>
          <w:szCs w:val="144"/>
        </w:rPr>
        <w:t>To</w:t>
      </w:r>
      <w:proofErr w:type="gramEnd"/>
      <w:r w:rsidRPr="00FF20B5">
        <w:rPr>
          <w:rFonts w:ascii="Times New Roman" w:hAnsi="Times New Roman" w:cs="Times New Roman"/>
          <w:sz w:val="144"/>
          <w:szCs w:val="144"/>
        </w:rPr>
        <w:t xml:space="preserve"> Discipleship</w:t>
      </w:r>
    </w:p>
    <w:p w:rsidR="00FF20B5" w:rsidRDefault="00FF20B5" w:rsidP="00FF20B5">
      <w:pPr>
        <w:sectPr w:rsidR="00FF20B5">
          <w:footerReference w:type="even" r:id="rId9"/>
          <w:footerReference w:type="default" r:id="rId10"/>
          <w:endnotePr>
            <w:numFmt w:val="decimal"/>
          </w:endnotePr>
          <w:pgSz w:w="12240" w:h="15840"/>
          <w:pgMar w:top="1440" w:right="1152" w:bottom="1440" w:left="1152" w:header="720" w:footer="720" w:gutter="0"/>
          <w:cols w:space="720"/>
          <w:docGrid w:linePitch="360"/>
        </w:sectPr>
      </w:pPr>
    </w:p>
    <w:p w:rsidR="00FF20B5" w:rsidRDefault="00FF20B5" w:rsidP="00FF20B5">
      <w:pPr>
        <w:spacing w:after="120"/>
        <w:jc w:val="center"/>
        <w:rPr>
          <w:rFonts w:ascii="Centaur" w:hAnsi="Centaur"/>
          <w:b/>
          <w:sz w:val="52"/>
          <w:szCs w:val="52"/>
        </w:rPr>
      </w:pPr>
      <w:r>
        <w:rPr>
          <w:rFonts w:ascii="Centaur" w:hAnsi="Centaur"/>
          <w:b/>
          <w:sz w:val="52"/>
          <w:szCs w:val="52"/>
        </w:rPr>
        <w:lastRenderedPageBreak/>
        <w:t xml:space="preserve">The Well </w:t>
      </w:r>
      <w:proofErr w:type="spellStart"/>
      <w:r>
        <w:rPr>
          <w:rFonts w:ascii="Centaur" w:hAnsi="Centaur"/>
          <w:b/>
          <w:sz w:val="52"/>
          <w:szCs w:val="52"/>
        </w:rPr>
        <w:t>Discipled</w:t>
      </w:r>
      <w:proofErr w:type="spellEnd"/>
      <w:r>
        <w:rPr>
          <w:rFonts w:ascii="Centaur" w:hAnsi="Centaur"/>
          <w:b/>
          <w:sz w:val="52"/>
          <w:szCs w:val="52"/>
        </w:rPr>
        <w:t xml:space="preserve"> CLS Lawyer</w:t>
      </w:r>
    </w:p>
    <w:p w:rsidR="00FF20B5" w:rsidRDefault="00FF20B5" w:rsidP="00FF20B5">
      <w:pPr>
        <w:jc w:val="center"/>
        <w:rPr>
          <w:rFonts w:ascii="Centaur" w:hAnsi="Centaur"/>
          <w:sz w:val="36"/>
          <w:szCs w:val="36"/>
        </w:rPr>
      </w:pPr>
      <w:r>
        <w:rPr>
          <w:rFonts w:ascii="Centaur" w:hAnsi="Centaur"/>
          <w:noProof/>
          <w:sz w:val="36"/>
          <w:szCs w:val="36"/>
        </w:rPr>
        <w:drawing>
          <wp:inline distT="0" distB="0" distL="0" distR="0">
            <wp:extent cx="723900" cy="876300"/>
            <wp:effectExtent l="0" t="0" r="0" b="0"/>
            <wp:docPr id="1" name="Picture 1" descr="2005C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5CLS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p>
    <w:p w:rsidR="00FF20B5" w:rsidRDefault="00FF20B5" w:rsidP="00FF20B5">
      <w:pPr>
        <w:jc w:val="center"/>
        <w:rPr>
          <w:rFonts w:ascii="Centaur" w:hAnsi="Centaur"/>
          <w:sz w:val="28"/>
          <w:szCs w:val="28"/>
        </w:rPr>
      </w:pPr>
      <w:r>
        <w:rPr>
          <w:rFonts w:ascii="Centaur" w:hAnsi="Centaur"/>
          <w:sz w:val="36"/>
          <w:szCs w:val="36"/>
        </w:rPr>
        <w:t>CLS Attorney Ministries Committee</w:t>
      </w:r>
    </w:p>
    <w:p w:rsidR="00FF20B5" w:rsidRDefault="00FF20B5" w:rsidP="00FF20B5">
      <w:pPr>
        <w:rPr>
          <w:rFonts w:ascii="Centaur" w:hAnsi="Centaur"/>
          <w:sz w:val="28"/>
          <w:szCs w:val="28"/>
        </w:rPr>
      </w:pPr>
      <w:r>
        <w:rPr>
          <w:rFonts w:ascii="Centaur" w:hAnsi="Centaur"/>
          <w:sz w:val="28"/>
          <w:szCs w:val="28"/>
        </w:rPr>
        <w:tab/>
        <w:t>Following are some broad objectives we suggest attorneys consider for their spiritual development and maturity.  Certain objectives will apply to some but not others.</w:t>
      </w:r>
      <w:r>
        <w:rPr>
          <w:rStyle w:val="FootnoteReference"/>
          <w:rFonts w:ascii="Centaur" w:hAnsi="Centaur"/>
          <w:sz w:val="28"/>
          <w:szCs w:val="28"/>
        </w:rPr>
        <w:footnoteReference w:id="1"/>
      </w:r>
    </w:p>
    <w:p w:rsidR="00FF20B5" w:rsidRDefault="00FF20B5" w:rsidP="00FF20B5">
      <w:pPr>
        <w:spacing w:after="240"/>
        <w:rPr>
          <w:rFonts w:ascii="Centaur" w:hAnsi="Centaur"/>
          <w:b/>
          <w:sz w:val="32"/>
          <w:szCs w:val="32"/>
        </w:rPr>
      </w:pPr>
      <w:r>
        <w:rPr>
          <w:rFonts w:ascii="Centaur" w:hAnsi="Centaur"/>
          <w:b/>
          <w:sz w:val="32"/>
          <w:szCs w:val="32"/>
        </w:rPr>
        <w:t>I.</w:t>
      </w:r>
      <w:r>
        <w:rPr>
          <w:rFonts w:ascii="Centaur" w:hAnsi="Centaur"/>
          <w:b/>
          <w:sz w:val="32"/>
          <w:szCs w:val="32"/>
        </w:rPr>
        <w:tab/>
        <w:t>Spiritually Mature</w:t>
      </w:r>
    </w:p>
    <w:p w:rsidR="00FF20B5" w:rsidRDefault="00FF20B5" w:rsidP="00FF20B5">
      <w:pPr>
        <w:numPr>
          <w:ilvl w:val="0"/>
          <w:numId w:val="2"/>
        </w:numPr>
        <w:spacing w:after="240" w:line="240" w:lineRule="auto"/>
        <w:rPr>
          <w:rFonts w:ascii="Centaur" w:hAnsi="Centaur"/>
          <w:sz w:val="28"/>
          <w:szCs w:val="28"/>
        </w:rPr>
      </w:pPr>
      <w:r>
        <w:rPr>
          <w:rFonts w:ascii="Centaur" w:hAnsi="Centaur"/>
          <w:sz w:val="28"/>
          <w:szCs w:val="28"/>
        </w:rPr>
        <w:t>Active in a local fellowship of believers as a worshipper, donor, and disciple and/or teacher</w:t>
      </w:r>
      <w:r>
        <w:rPr>
          <w:rFonts w:ascii="Centaur" w:hAnsi="Centaur"/>
          <w:color w:val="000000"/>
          <w:sz w:val="28"/>
          <w:szCs w:val="28"/>
        </w:rPr>
        <w:t>.</w:t>
      </w:r>
      <w:r>
        <w:rPr>
          <w:rStyle w:val="FootnoteReference"/>
          <w:rFonts w:ascii="Centaur" w:hAnsi="Centaur"/>
          <w:color w:val="000000"/>
          <w:sz w:val="28"/>
          <w:szCs w:val="28"/>
        </w:rPr>
        <w:footnoteReference w:id="2"/>
      </w:r>
      <w:r>
        <w:rPr>
          <w:rFonts w:ascii="Centaur" w:hAnsi="Centaur"/>
          <w:color w:val="000000"/>
          <w:sz w:val="28"/>
          <w:szCs w:val="28"/>
        </w:rPr>
        <w:t xml:space="preserve">  </w:t>
      </w:r>
    </w:p>
    <w:p w:rsidR="00FF20B5" w:rsidRDefault="00FF20B5" w:rsidP="00FF20B5">
      <w:pPr>
        <w:numPr>
          <w:ilvl w:val="0"/>
          <w:numId w:val="2"/>
        </w:numPr>
        <w:spacing w:after="240" w:line="240" w:lineRule="auto"/>
        <w:rPr>
          <w:rFonts w:ascii="Centaur" w:hAnsi="Centaur"/>
          <w:sz w:val="28"/>
          <w:szCs w:val="28"/>
        </w:rPr>
      </w:pPr>
      <w:r>
        <w:rPr>
          <w:rFonts w:ascii="Centaur" w:hAnsi="Centaur"/>
          <w:color w:val="000000"/>
          <w:sz w:val="28"/>
          <w:szCs w:val="28"/>
        </w:rPr>
        <w:t>Possesses character and other virtuous traits required of church leaders.</w:t>
      </w:r>
      <w:r>
        <w:rPr>
          <w:rStyle w:val="FootnoteReference"/>
          <w:rFonts w:ascii="Centaur" w:hAnsi="Centaur"/>
          <w:sz w:val="28"/>
          <w:szCs w:val="28"/>
        </w:rPr>
        <w:footnoteReference w:id="3"/>
      </w:r>
      <w:r>
        <w:rPr>
          <w:rFonts w:ascii="Centaur" w:hAnsi="Centaur"/>
          <w:sz w:val="28"/>
          <w:szCs w:val="28"/>
        </w:rPr>
        <w:t xml:space="preserve">   </w:t>
      </w:r>
    </w:p>
    <w:p w:rsidR="00FF20B5" w:rsidRDefault="00FF20B5" w:rsidP="00FF20B5">
      <w:pPr>
        <w:numPr>
          <w:ilvl w:val="0"/>
          <w:numId w:val="2"/>
        </w:numPr>
        <w:spacing w:after="240" w:line="240" w:lineRule="auto"/>
        <w:rPr>
          <w:rFonts w:ascii="Centaur" w:hAnsi="Centaur"/>
          <w:sz w:val="28"/>
          <w:szCs w:val="28"/>
        </w:rPr>
      </w:pPr>
      <w:r>
        <w:rPr>
          <w:rFonts w:ascii="Centaur" w:hAnsi="Centaur"/>
          <w:sz w:val="28"/>
          <w:szCs w:val="28"/>
        </w:rPr>
        <w:t>Exhibits the fruit and gifts of the Holy Spirit and seeking to grow in them.</w:t>
      </w:r>
      <w:r>
        <w:rPr>
          <w:rStyle w:val="FootnoteReference"/>
          <w:rFonts w:ascii="Centaur" w:hAnsi="Centaur"/>
          <w:sz w:val="28"/>
          <w:szCs w:val="28"/>
        </w:rPr>
        <w:footnoteReference w:id="4"/>
      </w:r>
      <w:r>
        <w:rPr>
          <w:rFonts w:ascii="Centaur" w:hAnsi="Centaur"/>
          <w:sz w:val="28"/>
          <w:szCs w:val="28"/>
        </w:rPr>
        <w:t xml:space="preserve"> </w:t>
      </w:r>
    </w:p>
    <w:p w:rsidR="00FF20B5" w:rsidRDefault="00FF20B5" w:rsidP="00FF20B5">
      <w:pPr>
        <w:numPr>
          <w:ilvl w:val="0"/>
          <w:numId w:val="2"/>
        </w:numPr>
        <w:spacing w:after="240" w:line="240" w:lineRule="auto"/>
        <w:rPr>
          <w:rFonts w:ascii="Centaur" w:hAnsi="Centaur"/>
          <w:sz w:val="28"/>
          <w:szCs w:val="28"/>
        </w:rPr>
      </w:pPr>
      <w:r>
        <w:rPr>
          <w:rFonts w:ascii="Centaur" w:hAnsi="Centaur"/>
          <w:sz w:val="28"/>
          <w:szCs w:val="28"/>
        </w:rPr>
        <w:t>Has an active prayer life, including time alone with God and prayers for self, family, practice, clients, colleagues, opponents, and judges.</w:t>
      </w:r>
      <w:r>
        <w:rPr>
          <w:rStyle w:val="FootnoteReference"/>
          <w:rFonts w:ascii="Centaur" w:hAnsi="Centaur"/>
          <w:sz w:val="28"/>
          <w:szCs w:val="28"/>
        </w:rPr>
        <w:footnoteReference w:id="5"/>
      </w:r>
      <w:r>
        <w:rPr>
          <w:rFonts w:ascii="Centaur" w:hAnsi="Centaur"/>
          <w:sz w:val="28"/>
          <w:szCs w:val="28"/>
        </w:rPr>
        <w:t xml:space="preserve"> </w:t>
      </w:r>
    </w:p>
    <w:p w:rsidR="00FF20B5" w:rsidRDefault="00FF20B5" w:rsidP="00FF20B5">
      <w:pPr>
        <w:pStyle w:val="NormalWeb"/>
        <w:numPr>
          <w:ilvl w:val="0"/>
          <w:numId w:val="2"/>
        </w:numPr>
        <w:spacing w:before="100" w:beforeAutospacing="1" w:after="240"/>
        <w:rPr>
          <w:rFonts w:ascii="Centaur" w:hAnsi="Centaur"/>
          <w:color w:val="000000"/>
        </w:rPr>
      </w:pPr>
      <w:r>
        <w:rPr>
          <w:rFonts w:ascii="Centaur" w:hAnsi="Centaur"/>
          <w:color w:val="000000"/>
          <w:sz w:val="28"/>
          <w:szCs w:val="28"/>
        </w:rPr>
        <w:t>Knows how to give a personal testimony including how God has used him or her in legal practice to carry out God’s purposes on earth.</w:t>
      </w:r>
      <w:r>
        <w:rPr>
          <w:rStyle w:val="FootnoteReference"/>
          <w:rFonts w:ascii="Centaur" w:hAnsi="Centaur"/>
          <w:color w:val="000000"/>
          <w:sz w:val="28"/>
          <w:szCs w:val="28"/>
        </w:rPr>
        <w:footnoteReference w:id="6"/>
      </w:r>
    </w:p>
    <w:p w:rsidR="00FF20B5" w:rsidRDefault="00FF20B5" w:rsidP="00FF20B5">
      <w:pPr>
        <w:pStyle w:val="NormalWeb"/>
        <w:numPr>
          <w:ilvl w:val="0"/>
          <w:numId w:val="2"/>
        </w:numPr>
        <w:spacing w:after="240"/>
        <w:rPr>
          <w:rFonts w:ascii="Centaur" w:hAnsi="Centaur"/>
          <w:color w:val="000000"/>
          <w:sz w:val="28"/>
          <w:szCs w:val="28"/>
        </w:rPr>
      </w:pPr>
      <w:r>
        <w:rPr>
          <w:rFonts w:ascii="Centaur" w:hAnsi="Centaur"/>
          <w:color w:val="000000"/>
          <w:sz w:val="28"/>
          <w:szCs w:val="28"/>
        </w:rPr>
        <w:t>Knows how to lead a seeker to a saving Knowledge of God through Jesus.</w:t>
      </w:r>
      <w:r>
        <w:rPr>
          <w:rStyle w:val="FootnoteReference"/>
          <w:rFonts w:ascii="Centaur" w:hAnsi="Centaur"/>
          <w:color w:val="000000"/>
          <w:sz w:val="28"/>
          <w:szCs w:val="28"/>
        </w:rPr>
        <w:footnoteReference w:id="7"/>
      </w:r>
      <w:r>
        <w:rPr>
          <w:rFonts w:ascii="Centaur" w:hAnsi="Centaur"/>
          <w:color w:val="000000"/>
          <w:sz w:val="28"/>
          <w:szCs w:val="28"/>
        </w:rPr>
        <w:t xml:space="preserve"> </w:t>
      </w:r>
    </w:p>
    <w:p w:rsidR="00FF20B5" w:rsidRDefault="00FF20B5" w:rsidP="00FF20B5">
      <w:pPr>
        <w:spacing w:after="240"/>
        <w:rPr>
          <w:rFonts w:ascii="Centaur" w:hAnsi="Centaur"/>
          <w:b/>
          <w:sz w:val="32"/>
          <w:szCs w:val="32"/>
        </w:rPr>
      </w:pPr>
      <w:r>
        <w:rPr>
          <w:rFonts w:ascii="Centaur" w:hAnsi="Centaur"/>
          <w:b/>
          <w:sz w:val="32"/>
          <w:szCs w:val="32"/>
        </w:rPr>
        <w:lastRenderedPageBreak/>
        <w:t>II.</w:t>
      </w:r>
      <w:r>
        <w:rPr>
          <w:rFonts w:ascii="Centaur" w:hAnsi="Centaur"/>
          <w:b/>
          <w:sz w:val="32"/>
          <w:szCs w:val="32"/>
        </w:rPr>
        <w:tab/>
        <w:t>Biblically Literate</w:t>
      </w:r>
    </w:p>
    <w:p w:rsidR="00FF20B5" w:rsidRDefault="00FF20B5" w:rsidP="00FF20B5">
      <w:pPr>
        <w:numPr>
          <w:ilvl w:val="1"/>
          <w:numId w:val="1"/>
        </w:numPr>
        <w:tabs>
          <w:tab w:val="clear" w:pos="1440"/>
          <w:tab w:val="num" w:pos="1080"/>
        </w:tabs>
        <w:spacing w:after="240" w:line="240" w:lineRule="auto"/>
        <w:ind w:left="1080"/>
        <w:rPr>
          <w:rFonts w:ascii="Centaur" w:hAnsi="Centaur" w:cs="Arial"/>
          <w:sz w:val="28"/>
          <w:szCs w:val="28"/>
        </w:rPr>
      </w:pPr>
      <w:r>
        <w:rPr>
          <w:rFonts w:ascii="Centaur" w:hAnsi="Centaur"/>
          <w:sz w:val="28"/>
          <w:szCs w:val="28"/>
        </w:rPr>
        <w:t>Understands and can articulate reasons for signing the CLS Statement of Faith.</w:t>
      </w:r>
      <w:r>
        <w:rPr>
          <w:rStyle w:val="FootnoteReference"/>
          <w:rFonts w:ascii="Centaur" w:hAnsi="Centaur"/>
          <w:sz w:val="28"/>
          <w:szCs w:val="28"/>
        </w:rPr>
        <w:footnoteReference w:id="8"/>
      </w:r>
    </w:p>
    <w:p w:rsidR="00FF20B5" w:rsidRDefault="00FF20B5" w:rsidP="00FF20B5">
      <w:pPr>
        <w:spacing w:after="240"/>
        <w:ind w:left="720" w:firstLine="360"/>
        <w:rPr>
          <w:rFonts w:ascii="Centaur" w:hAnsi="Centaur" w:cs="Arial"/>
          <w:i/>
          <w:iCs/>
          <w:sz w:val="20"/>
          <w:szCs w:val="20"/>
        </w:rPr>
      </w:pPr>
      <w:r>
        <w:rPr>
          <w:rFonts w:cs="Arial"/>
          <w:i/>
          <w:iCs/>
        </w:rPr>
        <w:t>Trusting in Jesus Christ as my Savior, I believe in:</w:t>
      </w:r>
      <w:r>
        <w:rPr>
          <w:rFonts w:ascii="Centaur" w:hAnsi="Centaur" w:cs="Arial"/>
          <w:i/>
          <w:iCs/>
          <w:sz w:val="20"/>
          <w:szCs w:val="20"/>
        </w:rPr>
        <w:t>  </w:t>
      </w:r>
    </w:p>
    <w:p w:rsidR="00FF20B5" w:rsidRDefault="00FF20B5" w:rsidP="00FF20B5">
      <w:pPr>
        <w:numPr>
          <w:ilvl w:val="2"/>
          <w:numId w:val="1"/>
        </w:numPr>
        <w:spacing w:after="240" w:line="240" w:lineRule="auto"/>
        <w:rPr>
          <w:rFonts w:ascii="Centaur" w:hAnsi="Centaur"/>
          <w:sz w:val="28"/>
          <w:szCs w:val="28"/>
        </w:rPr>
      </w:pPr>
      <w:r>
        <w:rPr>
          <w:rFonts w:ascii="Centaur" w:hAnsi="Centaur" w:cs="Arial"/>
          <w:i/>
          <w:iCs/>
          <w:sz w:val="28"/>
          <w:szCs w:val="28"/>
        </w:rPr>
        <w:t>One God, eternally existent in three persons, Father, Son and Holy Spirit.</w:t>
      </w:r>
    </w:p>
    <w:p w:rsidR="00FF20B5" w:rsidRDefault="00FF20B5" w:rsidP="00FF20B5">
      <w:pPr>
        <w:numPr>
          <w:ilvl w:val="2"/>
          <w:numId w:val="1"/>
        </w:numPr>
        <w:spacing w:after="240" w:line="240" w:lineRule="auto"/>
        <w:rPr>
          <w:rFonts w:ascii="Centaur" w:hAnsi="Centaur"/>
          <w:sz w:val="28"/>
          <w:szCs w:val="28"/>
        </w:rPr>
      </w:pPr>
      <w:r>
        <w:rPr>
          <w:rFonts w:ascii="Centaur" w:hAnsi="Centaur" w:cs="Arial"/>
          <w:i/>
          <w:iCs/>
          <w:sz w:val="28"/>
          <w:szCs w:val="28"/>
        </w:rPr>
        <w:t>  God the Father Almighty, Maker of heaven and earth.</w:t>
      </w:r>
    </w:p>
    <w:p w:rsidR="00FF20B5" w:rsidRDefault="00FF20B5" w:rsidP="00FF20B5">
      <w:pPr>
        <w:numPr>
          <w:ilvl w:val="2"/>
          <w:numId w:val="1"/>
        </w:numPr>
        <w:spacing w:after="240" w:line="240" w:lineRule="auto"/>
        <w:rPr>
          <w:rFonts w:ascii="Centaur" w:hAnsi="Centaur"/>
          <w:sz w:val="28"/>
          <w:szCs w:val="28"/>
        </w:rPr>
      </w:pPr>
      <w:r>
        <w:rPr>
          <w:rFonts w:ascii="Centaur" w:hAnsi="Centaur" w:cs="Arial"/>
          <w:i/>
          <w:iCs/>
          <w:sz w:val="28"/>
          <w:szCs w:val="28"/>
        </w:rPr>
        <w:t xml:space="preserve"> The Deity of our Lord, Jesus Christ, God’s only Son, conceived of the Holy Spirit, born of the </w:t>
      </w:r>
      <w:proofErr w:type="gramStart"/>
      <w:r>
        <w:rPr>
          <w:rFonts w:ascii="Centaur" w:hAnsi="Centaur" w:cs="Arial"/>
          <w:i/>
          <w:iCs/>
          <w:sz w:val="28"/>
          <w:szCs w:val="28"/>
        </w:rPr>
        <w:t>virgin</w:t>
      </w:r>
      <w:proofErr w:type="gramEnd"/>
      <w:r>
        <w:rPr>
          <w:rFonts w:ascii="Centaur" w:hAnsi="Centaur" w:cs="Arial"/>
          <w:i/>
          <w:iCs/>
          <w:sz w:val="28"/>
          <w:szCs w:val="28"/>
        </w:rPr>
        <w:t xml:space="preserve"> Mary; His vicarious death for our sins through which we receive eternal life; His bodily resurrection and personal return.</w:t>
      </w:r>
    </w:p>
    <w:p w:rsidR="00FF20B5" w:rsidRDefault="00FF20B5" w:rsidP="00FF20B5">
      <w:pPr>
        <w:numPr>
          <w:ilvl w:val="2"/>
          <w:numId w:val="1"/>
        </w:numPr>
        <w:spacing w:after="240" w:line="240" w:lineRule="auto"/>
        <w:rPr>
          <w:rFonts w:ascii="Centaur" w:hAnsi="Centaur"/>
          <w:sz w:val="28"/>
          <w:szCs w:val="28"/>
        </w:rPr>
      </w:pPr>
      <w:r>
        <w:rPr>
          <w:rFonts w:ascii="Centaur" w:hAnsi="Centaur" w:cs="Arial"/>
          <w:i/>
          <w:iCs/>
          <w:sz w:val="28"/>
          <w:szCs w:val="28"/>
        </w:rPr>
        <w:t>  The presence and power of the Holy Spirit in the work of regeneration.</w:t>
      </w:r>
    </w:p>
    <w:p w:rsidR="00FF20B5" w:rsidRDefault="00FF20B5" w:rsidP="00FF20B5">
      <w:pPr>
        <w:numPr>
          <w:ilvl w:val="2"/>
          <w:numId w:val="1"/>
        </w:numPr>
        <w:spacing w:after="240" w:line="240" w:lineRule="auto"/>
        <w:rPr>
          <w:rFonts w:ascii="Centaur" w:hAnsi="Centaur"/>
          <w:sz w:val="28"/>
          <w:szCs w:val="28"/>
        </w:rPr>
      </w:pPr>
      <w:r>
        <w:rPr>
          <w:rFonts w:ascii="Centaur" w:hAnsi="Centaur" w:cs="Arial"/>
          <w:i/>
          <w:iCs/>
          <w:sz w:val="28"/>
          <w:szCs w:val="28"/>
        </w:rPr>
        <w:t>  The Bible as the inspired Word of God.</w:t>
      </w:r>
    </w:p>
    <w:p w:rsidR="00FF20B5" w:rsidRDefault="00FF20B5" w:rsidP="00FF20B5">
      <w:pPr>
        <w:numPr>
          <w:ilvl w:val="1"/>
          <w:numId w:val="1"/>
        </w:numPr>
        <w:tabs>
          <w:tab w:val="clear" w:pos="1440"/>
          <w:tab w:val="num" w:pos="1080"/>
        </w:tabs>
        <w:spacing w:after="240" w:line="240" w:lineRule="auto"/>
        <w:ind w:left="1080"/>
        <w:rPr>
          <w:rFonts w:ascii="Centaur" w:hAnsi="Centaur"/>
          <w:sz w:val="28"/>
          <w:szCs w:val="28"/>
        </w:rPr>
      </w:pPr>
      <w:r>
        <w:rPr>
          <w:rFonts w:ascii="Centaur" w:hAnsi="Centaur"/>
          <w:sz w:val="28"/>
          <w:szCs w:val="28"/>
        </w:rPr>
        <w:t>Can articulate arguments for the reliability of scripture.</w:t>
      </w:r>
      <w:r>
        <w:rPr>
          <w:rStyle w:val="FootnoteReference"/>
          <w:rFonts w:ascii="Centaur" w:hAnsi="Centaur"/>
          <w:sz w:val="28"/>
          <w:szCs w:val="28"/>
        </w:rPr>
        <w:footnoteReference w:id="9"/>
      </w:r>
    </w:p>
    <w:p w:rsidR="00FF20B5" w:rsidRDefault="00FF20B5" w:rsidP="00FF20B5">
      <w:pPr>
        <w:numPr>
          <w:ilvl w:val="1"/>
          <w:numId w:val="1"/>
        </w:numPr>
        <w:tabs>
          <w:tab w:val="clear" w:pos="1440"/>
          <w:tab w:val="num" w:pos="1080"/>
        </w:tabs>
        <w:spacing w:after="240" w:line="240" w:lineRule="auto"/>
        <w:ind w:left="1080"/>
        <w:rPr>
          <w:rFonts w:ascii="Centaur" w:hAnsi="Centaur"/>
          <w:sz w:val="28"/>
          <w:szCs w:val="28"/>
        </w:rPr>
      </w:pPr>
      <w:r>
        <w:rPr>
          <w:rFonts w:ascii="Centaur" w:hAnsi="Centaur"/>
          <w:sz w:val="28"/>
          <w:szCs w:val="28"/>
        </w:rPr>
        <w:t>Actively growing in the knowledge of the Word through personal and corporate Bible study participation or other means.</w:t>
      </w:r>
      <w:r>
        <w:rPr>
          <w:rStyle w:val="FootnoteReference"/>
          <w:rFonts w:ascii="Centaur" w:hAnsi="Centaur"/>
          <w:sz w:val="28"/>
          <w:szCs w:val="28"/>
        </w:rPr>
        <w:footnoteReference w:id="10"/>
      </w:r>
    </w:p>
    <w:p w:rsidR="00FF20B5" w:rsidRDefault="00FF20B5" w:rsidP="00FF20B5">
      <w:pPr>
        <w:numPr>
          <w:ilvl w:val="1"/>
          <w:numId w:val="1"/>
        </w:numPr>
        <w:tabs>
          <w:tab w:val="clear" w:pos="1440"/>
          <w:tab w:val="num" w:pos="1080"/>
        </w:tabs>
        <w:spacing w:after="240" w:line="240" w:lineRule="auto"/>
        <w:ind w:left="1080"/>
        <w:rPr>
          <w:rFonts w:ascii="Centaur" w:hAnsi="Centaur"/>
          <w:sz w:val="28"/>
          <w:szCs w:val="28"/>
        </w:rPr>
      </w:pPr>
      <w:r>
        <w:rPr>
          <w:rFonts w:ascii="Centaur" w:hAnsi="Centaur"/>
          <w:sz w:val="28"/>
          <w:szCs w:val="28"/>
        </w:rPr>
        <w:t>Relies on scripture for guidance, inspiration, direction, and intimacy with God.</w:t>
      </w:r>
      <w:r>
        <w:rPr>
          <w:rStyle w:val="FootnoteReference"/>
          <w:rFonts w:ascii="Centaur" w:hAnsi="Centaur"/>
          <w:sz w:val="28"/>
          <w:szCs w:val="28"/>
        </w:rPr>
        <w:footnoteReference w:id="11"/>
      </w:r>
    </w:p>
    <w:p w:rsidR="00FF20B5" w:rsidRPr="00FF20B5" w:rsidRDefault="00FF20B5" w:rsidP="00FF20B5">
      <w:pPr>
        <w:numPr>
          <w:ilvl w:val="1"/>
          <w:numId w:val="1"/>
        </w:numPr>
        <w:tabs>
          <w:tab w:val="clear" w:pos="1440"/>
          <w:tab w:val="num" w:pos="1080"/>
        </w:tabs>
        <w:spacing w:after="240" w:line="240" w:lineRule="auto"/>
        <w:ind w:left="1080"/>
        <w:rPr>
          <w:rFonts w:ascii="Centaur" w:hAnsi="Centaur"/>
          <w:sz w:val="28"/>
          <w:szCs w:val="28"/>
        </w:rPr>
      </w:pPr>
      <w:r w:rsidRPr="00FF20B5">
        <w:rPr>
          <w:rFonts w:ascii="Centaur" w:hAnsi="Centaur"/>
          <w:sz w:val="28"/>
          <w:szCs w:val="28"/>
        </w:rPr>
        <w:t>A student of Christian apologetics and knows Messianic prophecies.</w:t>
      </w:r>
      <w:r>
        <w:rPr>
          <w:rStyle w:val="FootnoteReference"/>
          <w:rFonts w:ascii="Centaur" w:hAnsi="Centaur"/>
          <w:sz w:val="28"/>
          <w:szCs w:val="28"/>
        </w:rPr>
        <w:footnoteReference w:id="12"/>
      </w:r>
      <w:r w:rsidRPr="00FF20B5">
        <w:rPr>
          <w:rFonts w:ascii="Centaur" w:hAnsi="Centaur"/>
          <w:sz w:val="28"/>
          <w:szCs w:val="28"/>
        </w:rPr>
        <w:t xml:space="preserve"> </w:t>
      </w:r>
    </w:p>
    <w:p w:rsidR="00FF20B5" w:rsidRDefault="00FF20B5" w:rsidP="00FF20B5">
      <w:pPr>
        <w:spacing w:after="240"/>
        <w:ind w:left="720" w:hanging="720"/>
        <w:rPr>
          <w:rFonts w:ascii="Centaur" w:hAnsi="Centaur"/>
          <w:b/>
          <w:sz w:val="32"/>
          <w:szCs w:val="32"/>
        </w:rPr>
      </w:pPr>
    </w:p>
    <w:p w:rsidR="00FF20B5" w:rsidRDefault="00FF20B5" w:rsidP="00FF20B5">
      <w:pPr>
        <w:spacing w:after="240"/>
        <w:ind w:left="720" w:hanging="720"/>
        <w:rPr>
          <w:rFonts w:ascii="Centaur" w:hAnsi="Centaur"/>
          <w:b/>
          <w:sz w:val="32"/>
          <w:szCs w:val="32"/>
        </w:rPr>
      </w:pPr>
      <w:bookmarkStart w:id="0" w:name="_GoBack"/>
      <w:bookmarkEnd w:id="0"/>
      <w:r>
        <w:rPr>
          <w:rFonts w:ascii="Centaur" w:hAnsi="Centaur"/>
          <w:b/>
          <w:sz w:val="32"/>
          <w:szCs w:val="32"/>
        </w:rPr>
        <w:lastRenderedPageBreak/>
        <w:t>III.</w:t>
      </w:r>
      <w:r>
        <w:rPr>
          <w:rFonts w:ascii="Centaur" w:hAnsi="Centaur"/>
          <w:b/>
          <w:sz w:val="32"/>
          <w:szCs w:val="32"/>
        </w:rPr>
        <w:tab/>
        <w:t>Politically Literate</w:t>
      </w:r>
    </w:p>
    <w:p w:rsidR="00FF20B5" w:rsidRDefault="00FF20B5" w:rsidP="00FF20B5">
      <w:pPr>
        <w:numPr>
          <w:ilvl w:val="0"/>
          <w:numId w:val="3"/>
        </w:numPr>
        <w:tabs>
          <w:tab w:val="clear" w:pos="720"/>
          <w:tab w:val="num" w:pos="1080"/>
        </w:tabs>
        <w:spacing w:after="240" w:line="240" w:lineRule="auto"/>
        <w:ind w:left="1080"/>
        <w:rPr>
          <w:rFonts w:ascii="Centaur" w:hAnsi="Centaur"/>
          <w:sz w:val="28"/>
          <w:szCs w:val="28"/>
        </w:rPr>
      </w:pPr>
      <w:r>
        <w:rPr>
          <w:rFonts w:ascii="Centaur" w:hAnsi="Centaur"/>
          <w:sz w:val="28"/>
          <w:szCs w:val="28"/>
        </w:rPr>
        <w:t>Given thought and prayer concerning the overlapping nature of law, faith and politics including (by way of example and not limitation) the protection of the unborn, racial justice, sexual morality and orientation issues, marriage and family protection, care for the environment, education and poverty issues.</w:t>
      </w:r>
      <w:r>
        <w:rPr>
          <w:rStyle w:val="FootnoteReference"/>
          <w:rFonts w:ascii="Centaur" w:hAnsi="Centaur"/>
          <w:sz w:val="28"/>
          <w:szCs w:val="28"/>
        </w:rPr>
        <w:footnoteReference w:id="13"/>
      </w:r>
    </w:p>
    <w:p w:rsidR="00FF20B5" w:rsidRDefault="00FF20B5" w:rsidP="00FF20B5">
      <w:pPr>
        <w:numPr>
          <w:ilvl w:val="0"/>
          <w:numId w:val="3"/>
        </w:numPr>
        <w:tabs>
          <w:tab w:val="clear" w:pos="720"/>
          <w:tab w:val="num" w:pos="1080"/>
        </w:tabs>
        <w:spacing w:after="240" w:line="240" w:lineRule="auto"/>
        <w:ind w:left="1080"/>
        <w:rPr>
          <w:rFonts w:ascii="Centaur" w:hAnsi="Centaur"/>
          <w:sz w:val="28"/>
          <w:szCs w:val="28"/>
        </w:rPr>
      </w:pPr>
      <w:r>
        <w:rPr>
          <w:rFonts w:ascii="Centaur" w:hAnsi="Centaur"/>
          <w:sz w:val="28"/>
          <w:szCs w:val="28"/>
        </w:rPr>
        <w:t>Able to knowledgeably address world political events in light of God’s disclosed plan and purpose for humanity.</w:t>
      </w:r>
      <w:r>
        <w:rPr>
          <w:rStyle w:val="FootnoteReference"/>
          <w:rFonts w:ascii="Centaur" w:hAnsi="Centaur"/>
          <w:sz w:val="28"/>
          <w:szCs w:val="28"/>
        </w:rPr>
        <w:footnoteReference w:id="14"/>
      </w:r>
    </w:p>
    <w:p w:rsidR="00FF20B5" w:rsidRDefault="00FF20B5" w:rsidP="00FF20B5">
      <w:pPr>
        <w:spacing w:after="240"/>
        <w:rPr>
          <w:rFonts w:ascii="Centaur" w:hAnsi="Centaur"/>
          <w:b/>
          <w:sz w:val="32"/>
          <w:szCs w:val="32"/>
        </w:rPr>
      </w:pPr>
      <w:r>
        <w:rPr>
          <w:rFonts w:ascii="Centaur" w:hAnsi="Centaur"/>
          <w:b/>
          <w:sz w:val="32"/>
          <w:szCs w:val="32"/>
        </w:rPr>
        <w:t>IV.</w:t>
      </w:r>
      <w:r>
        <w:rPr>
          <w:rFonts w:ascii="Centaur" w:hAnsi="Centaur"/>
          <w:b/>
          <w:sz w:val="32"/>
          <w:szCs w:val="32"/>
        </w:rPr>
        <w:tab/>
        <w:t>Socially Involved</w:t>
      </w:r>
    </w:p>
    <w:p w:rsidR="00FF20B5" w:rsidRDefault="00FF20B5" w:rsidP="00FF20B5">
      <w:pPr>
        <w:numPr>
          <w:ilvl w:val="0"/>
          <w:numId w:val="4"/>
        </w:numPr>
        <w:tabs>
          <w:tab w:val="clear" w:pos="720"/>
          <w:tab w:val="num" w:pos="1080"/>
        </w:tabs>
        <w:spacing w:after="240" w:line="240" w:lineRule="auto"/>
        <w:ind w:left="1080"/>
        <w:rPr>
          <w:rFonts w:ascii="Centaur" w:hAnsi="Centaur"/>
          <w:sz w:val="28"/>
          <w:szCs w:val="28"/>
        </w:rPr>
      </w:pPr>
      <w:r>
        <w:rPr>
          <w:rFonts w:ascii="Centaur" w:hAnsi="Centaur"/>
          <w:sz w:val="28"/>
          <w:szCs w:val="28"/>
        </w:rPr>
        <w:t>Significant pro bono, church, or other social service work.</w:t>
      </w:r>
      <w:r>
        <w:rPr>
          <w:rStyle w:val="FootnoteReference"/>
          <w:rFonts w:ascii="Centaur" w:hAnsi="Centaur"/>
          <w:sz w:val="28"/>
          <w:szCs w:val="28"/>
        </w:rPr>
        <w:footnoteReference w:id="15"/>
      </w:r>
    </w:p>
    <w:p w:rsidR="00FF20B5" w:rsidRDefault="00FF20B5" w:rsidP="00FF20B5">
      <w:pPr>
        <w:numPr>
          <w:ilvl w:val="0"/>
          <w:numId w:val="4"/>
        </w:numPr>
        <w:tabs>
          <w:tab w:val="clear" w:pos="720"/>
          <w:tab w:val="num" w:pos="1080"/>
        </w:tabs>
        <w:spacing w:after="240" w:line="240" w:lineRule="auto"/>
        <w:ind w:left="1080"/>
        <w:rPr>
          <w:rFonts w:ascii="Palatino Linotype" w:hAnsi="Palatino Linotype"/>
          <w:sz w:val="28"/>
          <w:szCs w:val="28"/>
        </w:rPr>
      </w:pPr>
      <w:r>
        <w:rPr>
          <w:rFonts w:ascii="Centaur" w:hAnsi="Centaur"/>
          <w:sz w:val="28"/>
          <w:szCs w:val="28"/>
        </w:rPr>
        <w:t>Publically identified as a believer at work and among friends.</w:t>
      </w:r>
      <w:r>
        <w:rPr>
          <w:rStyle w:val="FootnoteReference"/>
          <w:rFonts w:ascii="Centaur" w:hAnsi="Centaur"/>
          <w:sz w:val="28"/>
          <w:szCs w:val="28"/>
        </w:rPr>
        <w:footnoteReference w:id="16"/>
      </w:r>
    </w:p>
    <w:p w:rsidR="00FF20B5" w:rsidRDefault="00FF20B5" w:rsidP="00FF20B5">
      <w:pPr>
        <w:numPr>
          <w:ilvl w:val="0"/>
          <w:numId w:val="4"/>
        </w:numPr>
        <w:tabs>
          <w:tab w:val="clear" w:pos="720"/>
          <w:tab w:val="num" w:pos="1080"/>
        </w:tabs>
        <w:spacing w:after="240" w:line="240" w:lineRule="auto"/>
        <w:ind w:left="1080"/>
        <w:rPr>
          <w:rFonts w:ascii="Centaur" w:hAnsi="Centaur"/>
          <w:sz w:val="28"/>
          <w:szCs w:val="28"/>
        </w:rPr>
      </w:pPr>
      <w:r>
        <w:rPr>
          <w:rFonts w:ascii="Centaur" w:hAnsi="Centaur"/>
          <w:sz w:val="28"/>
          <w:szCs w:val="28"/>
        </w:rPr>
        <w:t>Attends CLS conferences and local chapter meetings regularly as the Lord allows.</w:t>
      </w:r>
      <w:r>
        <w:rPr>
          <w:rStyle w:val="FootnoteReference"/>
          <w:rFonts w:ascii="Centaur" w:hAnsi="Centaur"/>
          <w:sz w:val="28"/>
          <w:szCs w:val="28"/>
        </w:rPr>
        <w:footnoteReference w:id="17"/>
      </w:r>
    </w:p>
    <w:p w:rsidR="00FF20B5" w:rsidRDefault="00FF20B5" w:rsidP="00FF20B5">
      <w:pPr>
        <w:spacing w:after="240"/>
        <w:rPr>
          <w:rFonts w:ascii="Centaur" w:hAnsi="Centaur"/>
          <w:b/>
          <w:sz w:val="32"/>
          <w:szCs w:val="32"/>
        </w:rPr>
      </w:pPr>
      <w:r>
        <w:rPr>
          <w:rFonts w:ascii="Centaur" w:hAnsi="Centaur"/>
          <w:b/>
          <w:sz w:val="32"/>
          <w:szCs w:val="32"/>
        </w:rPr>
        <w:t>V.</w:t>
      </w:r>
      <w:r>
        <w:rPr>
          <w:rFonts w:ascii="Centaur" w:hAnsi="Centaur"/>
          <w:b/>
          <w:sz w:val="32"/>
          <w:szCs w:val="32"/>
        </w:rPr>
        <w:tab/>
        <w:t>Legally Equipped</w:t>
      </w:r>
    </w:p>
    <w:p w:rsidR="00FF20B5" w:rsidRDefault="00FF20B5" w:rsidP="00FF20B5">
      <w:pPr>
        <w:pStyle w:val="NormalWeb"/>
        <w:numPr>
          <w:ilvl w:val="0"/>
          <w:numId w:val="5"/>
        </w:numPr>
        <w:tabs>
          <w:tab w:val="clear" w:pos="720"/>
          <w:tab w:val="num" w:pos="1080"/>
        </w:tabs>
        <w:spacing w:after="240"/>
        <w:ind w:left="1080"/>
        <w:rPr>
          <w:rFonts w:ascii="Centaur" w:hAnsi="Centaur"/>
          <w:color w:val="000000"/>
        </w:rPr>
      </w:pPr>
      <w:r>
        <w:rPr>
          <w:rFonts w:ascii="Centaur" w:hAnsi="Centaur"/>
          <w:color w:val="000000"/>
          <w:sz w:val="28"/>
          <w:szCs w:val="28"/>
        </w:rPr>
        <w:t>Can intelligently discuss the role of Biblical law (Torah), natural law, Constitutional law, and positive law in relation to a just society and helping people realize their need for the Savior.</w:t>
      </w:r>
      <w:r>
        <w:rPr>
          <w:rStyle w:val="FootnoteReference"/>
          <w:rFonts w:ascii="Centaur" w:hAnsi="Centaur"/>
          <w:color w:val="000000"/>
          <w:sz w:val="28"/>
          <w:szCs w:val="28"/>
        </w:rPr>
        <w:footnoteReference w:id="18"/>
      </w:r>
    </w:p>
    <w:p w:rsidR="00FF20B5" w:rsidRPr="00FF20B5" w:rsidRDefault="00FF20B5" w:rsidP="00FF20B5">
      <w:pPr>
        <w:numPr>
          <w:ilvl w:val="0"/>
          <w:numId w:val="5"/>
        </w:numPr>
        <w:tabs>
          <w:tab w:val="clear" w:pos="720"/>
          <w:tab w:val="num" w:pos="1080"/>
        </w:tabs>
        <w:spacing w:after="240" w:line="240" w:lineRule="auto"/>
        <w:ind w:left="1080"/>
        <w:rPr>
          <w:rFonts w:ascii="Centaur" w:hAnsi="Centaur"/>
          <w:color w:val="000000"/>
          <w:sz w:val="28"/>
          <w:szCs w:val="28"/>
        </w:rPr>
      </w:pPr>
      <w:r w:rsidRPr="00FF20B5">
        <w:rPr>
          <w:rFonts w:ascii="Centaur" w:hAnsi="Centaur"/>
          <w:sz w:val="28"/>
          <w:szCs w:val="28"/>
        </w:rPr>
        <w:t>Gives thoughtful consideration as to how his or her faith bears on the policies implicated by important legal decisions that broadly affect our nation.</w:t>
      </w:r>
      <w:r>
        <w:rPr>
          <w:rStyle w:val="FootnoteReference"/>
          <w:rFonts w:ascii="Centaur" w:hAnsi="Centaur"/>
          <w:sz w:val="28"/>
          <w:szCs w:val="28"/>
        </w:rPr>
        <w:footnoteReference w:id="19"/>
      </w:r>
    </w:p>
    <w:p w:rsidR="00FF20B5" w:rsidRPr="00FF20B5" w:rsidRDefault="00FF20B5" w:rsidP="00FF20B5">
      <w:pPr>
        <w:numPr>
          <w:ilvl w:val="0"/>
          <w:numId w:val="5"/>
        </w:numPr>
        <w:tabs>
          <w:tab w:val="clear" w:pos="720"/>
          <w:tab w:val="num" w:pos="1080"/>
        </w:tabs>
        <w:spacing w:after="240" w:line="240" w:lineRule="auto"/>
        <w:ind w:left="1080"/>
        <w:rPr>
          <w:rFonts w:ascii="Centaur" w:hAnsi="Centaur"/>
          <w:color w:val="000000"/>
          <w:sz w:val="28"/>
          <w:szCs w:val="28"/>
        </w:rPr>
      </w:pPr>
      <w:r w:rsidRPr="00FF20B5">
        <w:rPr>
          <w:rFonts w:ascii="Centaur" w:hAnsi="Centaur"/>
          <w:color w:val="000000"/>
          <w:sz w:val="28"/>
          <w:szCs w:val="28"/>
        </w:rPr>
        <w:lastRenderedPageBreak/>
        <w:t>Has meditation/peacemaking skills.</w:t>
      </w:r>
      <w:r>
        <w:rPr>
          <w:rStyle w:val="FootnoteReference"/>
          <w:rFonts w:ascii="Centaur" w:hAnsi="Centaur"/>
          <w:color w:val="000000"/>
          <w:sz w:val="28"/>
          <w:szCs w:val="28"/>
        </w:rPr>
        <w:footnoteReference w:id="20"/>
      </w:r>
    </w:p>
    <w:p w:rsidR="00FF20B5" w:rsidRDefault="00FF20B5" w:rsidP="00FF20B5">
      <w:pPr>
        <w:numPr>
          <w:ilvl w:val="0"/>
          <w:numId w:val="5"/>
        </w:numPr>
        <w:tabs>
          <w:tab w:val="clear" w:pos="720"/>
          <w:tab w:val="num" w:pos="1080"/>
        </w:tabs>
        <w:spacing w:after="240" w:line="240" w:lineRule="auto"/>
        <w:ind w:left="1080"/>
        <w:rPr>
          <w:rFonts w:ascii="Centaur" w:hAnsi="Centaur"/>
          <w:b/>
          <w:color w:val="000000"/>
          <w:sz w:val="28"/>
          <w:szCs w:val="28"/>
        </w:rPr>
      </w:pPr>
      <w:r>
        <w:rPr>
          <w:rFonts w:ascii="Centaur" w:hAnsi="Centaur"/>
          <w:sz w:val="28"/>
          <w:szCs w:val="28"/>
        </w:rPr>
        <w:t>Has a well-developed understanding of the Biblical basis for serving clients and other constituents well in the legal field in which the CLS member works.</w:t>
      </w:r>
      <w:r>
        <w:rPr>
          <w:rStyle w:val="FootnoteReference"/>
          <w:rFonts w:ascii="Centaur" w:hAnsi="Centaur"/>
          <w:sz w:val="28"/>
          <w:szCs w:val="28"/>
        </w:rPr>
        <w:footnoteReference w:id="21"/>
      </w:r>
    </w:p>
    <w:p w:rsidR="00FF20B5" w:rsidRDefault="00FF20B5" w:rsidP="00FF20B5">
      <w:pPr>
        <w:spacing w:after="240"/>
        <w:ind w:left="720" w:hanging="720"/>
        <w:rPr>
          <w:rFonts w:ascii="Centaur" w:hAnsi="Centaur"/>
          <w:b/>
          <w:color w:val="000000"/>
          <w:sz w:val="32"/>
          <w:szCs w:val="32"/>
        </w:rPr>
      </w:pPr>
      <w:r>
        <w:rPr>
          <w:rFonts w:ascii="Centaur" w:hAnsi="Centaur"/>
          <w:b/>
          <w:color w:val="000000"/>
          <w:sz w:val="32"/>
          <w:szCs w:val="32"/>
        </w:rPr>
        <w:t>VI.</w:t>
      </w:r>
      <w:r>
        <w:rPr>
          <w:rFonts w:ascii="Centaur" w:hAnsi="Centaur"/>
          <w:b/>
          <w:color w:val="000000"/>
          <w:sz w:val="32"/>
          <w:szCs w:val="32"/>
        </w:rPr>
        <w:tab/>
        <w:t>Has Vision</w:t>
      </w:r>
    </w:p>
    <w:p w:rsidR="00FF20B5" w:rsidRDefault="00FF20B5" w:rsidP="00FF20B5">
      <w:pPr>
        <w:pStyle w:val="NormalWeb"/>
        <w:numPr>
          <w:ilvl w:val="0"/>
          <w:numId w:val="6"/>
        </w:numPr>
        <w:spacing w:before="100" w:beforeAutospacing="1" w:after="240"/>
        <w:rPr>
          <w:rFonts w:ascii="Centaur" w:hAnsi="Centaur"/>
          <w:color w:val="000000"/>
          <w:sz w:val="28"/>
          <w:szCs w:val="28"/>
        </w:rPr>
      </w:pPr>
      <w:r>
        <w:rPr>
          <w:rFonts w:ascii="Centaur" w:hAnsi="Centaur"/>
          <w:color w:val="000000"/>
          <w:sz w:val="28"/>
          <w:szCs w:val="28"/>
        </w:rPr>
        <w:t>The CLS lawyer should know or be actively seeking to know how God wants to use him or her personally to build His Kingdom through the member’s practice of law and how God wants to use the law and legal profession to affect America and the world for Messiah.</w:t>
      </w:r>
      <w:r>
        <w:rPr>
          <w:rStyle w:val="FootnoteReference"/>
          <w:rFonts w:ascii="Centaur" w:hAnsi="Centaur"/>
          <w:color w:val="000000"/>
          <w:sz w:val="28"/>
          <w:szCs w:val="28"/>
        </w:rPr>
        <w:footnoteReference w:id="22"/>
      </w:r>
    </w:p>
    <w:p w:rsidR="00FF20B5" w:rsidRDefault="00FF20B5" w:rsidP="00FF20B5">
      <w:pPr>
        <w:pStyle w:val="NormalWeb"/>
        <w:numPr>
          <w:ilvl w:val="0"/>
          <w:numId w:val="6"/>
        </w:numPr>
        <w:spacing w:after="240"/>
        <w:rPr>
          <w:rFonts w:ascii="Centaur" w:hAnsi="Centaur"/>
          <w:color w:val="000000"/>
        </w:rPr>
      </w:pPr>
      <w:r>
        <w:rPr>
          <w:rFonts w:ascii="Centaur" w:hAnsi="Centaur"/>
          <w:color w:val="000000"/>
          <w:sz w:val="28"/>
          <w:szCs w:val="28"/>
        </w:rPr>
        <w:t>The CLS lawyer should understand and welcome the challenge to become mature and equipped in Jesus including the personal responsibility to disciple others, particularly lawyers.</w:t>
      </w:r>
      <w:r>
        <w:rPr>
          <w:rStyle w:val="FootnoteReference"/>
          <w:rFonts w:ascii="Centaur" w:hAnsi="Centaur"/>
          <w:color w:val="000000"/>
          <w:sz w:val="28"/>
          <w:szCs w:val="28"/>
        </w:rPr>
        <w:footnoteReference w:id="23"/>
      </w:r>
      <w:r>
        <w:rPr>
          <w:rFonts w:ascii="Centaur" w:hAnsi="Centaur"/>
          <w:color w:val="000000"/>
          <w:sz w:val="28"/>
          <w:szCs w:val="28"/>
        </w:rPr>
        <w:t xml:space="preserve">  </w:t>
      </w:r>
    </w:p>
    <w:p w:rsidR="00FF20B5" w:rsidRDefault="00FF20B5" w:rsidP="00FF20B5">
      <w:pPr>
        <w:pStyle w:val="NormalWeb"/>
        <w:spacing w:after="240"/>
        <w:rPr>
          <w:rFonts w:ascii="Centaur" w:hAnsi="Centaur"/>
          <w:color w:val="000000"/>
          <w:sz w:val="28"/>
          <w:szCs w:val="28"/>
        </w:rPr>
      </w:pPr>
    </w:p>
    <w:p w:rsidR="00FF20B5" w:rsidRDefault="00FF20B5" w:rsidP="00FF20B5">
      <w:pPr>
        <w:pStyle w:val="NormalWeb"/>
        <w:spacing w:after="240"/>
        <w:rPr>
          <w:rFonts w:ascii="Centaur" w:hAnsi="Centaur"/>
          <w:color w:val="000000"/>
          <w:sz w:val="28"/>
          <w:szCs w:val="28"/>
        </w:rPr>
      </w:pPr>
    </w:p>
    <w:p w:rsidR="00FF20B5" w:rsidRDefault="00FF20B5" w:rsidP="00FF20B5">
      <w:pPr>
        <w:pStyle w:val="NormalWeb"/>
        <w:spacing w:after="240"/>
        <w:rPr>
          <w:rFonts w:ascii="Centaur" w:hAnsi="Centaur"/>
          <w:sz w:val="28"/>
          <w:szCs w:val="28"/>
        </w:rPr>
      </w:pPr>
      <w:r>
        <w:tab/>
      </w:r>
      <w:r>
        <w:rPr>
          <w:rFonts w:ascii="Centaur" w:hAnsi="Centaur"/>
          <w:sz w:val="28"/>
          <w:szCs w:val="28"/>
        </w:rPr>
        <w:t xml:space="preserve">We recognize this vision for a well </w:t>
      </w:r>
      <w:proofErr w:type="spellStart"/>
      <w:r>
        <w:rPr>
          <w:rFonts w:ascii="Centaur" w:hAnsi="Centaur"/>
          <w:sz w:val="28"/>
          <w:szCs w:val="28"/>
        </w:rPr>
        <w:t>discipled</w:t>
      </w:r>
      <w:proofErr w:type="spellEnd"/>
      <w:r>
        <w:rPr>
          <w:rFonts w:ascii="Centaur" w:hAnsi="Centaur"/>
          <w:sz w:val="28"/>
          <w:szCs w:val="28"/>
        </w:rPr>
        <w:t xml:space="preserve"> lawyer will grow and become clearer as we implement it: </w:t>
      </w:r>
    </w:p>
    <w:p w:rsidR="00FF20B5" w:rsidRDefault="00FF20B5" w:rsidP="00FF20B5">
      <w:pPr>
        <w:pStyle w:val="NormalWeb"/>
        <w:ind w:left="2880"/>
        <w:rPr>
          <w:rFonts w:ascii="Centaur" w:hAnsi="Centaur" w:cs="Arial"/>
          <w:i/>
          <w:color w:val="000000"/>
          <w:sz w:val="28"/>
          <w:szCs w:val="28"/>
        </w:rPr>
      </w:pPr>
      <w:r>
        <w:rPr>
          <w:rFonts w:ascii="Centaur" w:hAnsi="Centaur" w:cs="Arial"/>
          <w:i/>
          <w:color w:val="000000"/>
          <w:sz w:val="28"/>
          <w:szCs w:val="28"/>
        </w:rPr>
        <w:t xml:space="preserve">The path of the righteous is like the first gleam of dawn, </w:t>
      </w:r>
    </w:p>
    <w:p w:rsidR="00FF20B5" w:rsidRDefault="00FF20B5" w:rsidP="00FF20B5">
      <w:pPr>
        <w:pStyle w:val="NormalWeb"/>
        <w:ind w:left="2880"/>
        <w:rPr>
          <w:rFonts w:ascii="Centaur" w:hAnsi="Centaur" w:cs="Arial"/>
          <w:i/>
          <w:color w:val="000000"/>
          <w:sz w:val="28"/>
          <w:szCs w:val="28"/>
        </w:rPr>
      </w:pPr>
      <w:proofErr w:type="gramStart"/>
      <w:r>
        <w:rPr>
          <w:rFonts w:ascii="Centaur" w:hAnsi="Centaur" w:cs="Arial"/>
          <w:i/>
          <w:color w:val="000000"/>
          <w:sz w:val="28"/>
          <w:szCs w:val="28"/>
        </w:rPr>
        <w:t>shining</w:t>
      </w:r>
      <w:proofErr w:type="gramEnd"/>
      <w:r>
        <w:rPr>
          <w:rFonts w:ascii="Centaur" w:hAnsi="Centaur" w:cs="Arial"/>
          <w:i/>
          <w:color w:val="000000"/>
          <w:sz w:val="28"/>
          <w:szCs w:val="28"/>
        </w:rPr>
        <w:t xml:space="preserve"> ever brighter till the full light of day.</w:t>
      </w:r>
    </w:p>
    <w:p w:rsidR="00FF20B5" w:rsidRDefault="00FF20B5" w:rsidP="00FF20B5">
      <w:pPr>
        <w:pStyle w:val="NormalWeb"/>
        <w:ind w:left="720" w:firstLine="5760"/>
      </w:pPr>
      <w:r>
        <w:t>Proverbs 4:18</w:t>
      </w:r>
    </w:p>
    <w:p w:rsidR="00FF20B5" w:rsidRDefault="00FF20B5" w:rsidP="00FF20B5">
      <w:pPr>
        <w:jc w:val="center"/>
        <w:rPr>
          <w:b/>
          <w:sz w:val="32"/>
          <w:szCs w:val="32"/>
        </w:rPr>
      </w:pPr>
    </w:p>
    <w:p w:rsidR="00B95767" w:rsidRDefault="00B95767"/>
    <w:sectPr w:rsidR="00B95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4D3" w:rsidRDefault="000D24D3" w:rsidP="00FF20B5">
      <w:pPr>
        <w:spacing w:after="0" w:line="240" w:lineRule="auto"/>
      </w:pPr>
      <w:r>
        <w:separator/>
      </w:r>
    </w:p>
  </w:endnote>
  <w:endnote w:type="continuationSeparator" w:id="0">
    <w:p w:rsidR="000D24D3" w:rsidRDefault="000D24D3" w:rsidP="00FF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B5" w:rsidRDefault="00FF20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20B5" w:rsidRDefault="00FF20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B5" w:rsidRDefault="00FF20B5">
    <w:pPr>
      <w:pStyle w:val="Footer"/>
      <w:framePr w:wrap="around" w:vAnchor="text" w:hAnchor="page" w:x="6073" w:y="51"/>
      <w:rPr>
        <w:rStyle w:val="PageNumber"/>
      </w:rPr>
    </w:pPr>
  </w:p>
  <w:p w:rsidR="00FF20B5" w:rsidRDefault="00FF20B5">
    <w:pPr>
      <w:pStyle w:val="Footer"/>
      <w:jc w:val="right"/>
    </w:pPr>
    <w:r>
      <w:t>2012 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4D3" w:rsidRDefault="000D24D3" w:rsidP="00FF20B5">
      <w:pPr>
        <w:spacing w:after="0" w:line="240" w:lineRule="auto"/>
      </w:pPr>
      <w:r>
        <w:separator/>
      </w:r>
    </w:p>
  </w:footnote>
  <w:footnote w:type="continuationSeparator" w:id="0">
    <w:p w:rsidR="000D24D3" w:rsidRDefault="000D24D3" w:rsidP="00FF20B5">
      <w:pPr>
        <w:spacing w:after="0" w:line="240" w:lineRule="auto"/>
      </w:pPr>
      <w:r>
        <w:continuationSeparator/>
      </w:r>
    </w:p>
  </w:footnote>
  <w:footnote w:id="1">
    <w:p w:rsidR="00FF20B5" w:rsidRDefault="00FF20B5" w:rsidP="00FF20B5">
      <w:pPr>
        <w:pStyle w:val="FootnoteText"/>
        <w:rPr>
          <w:rFonts w:ascii="Centaur" w:hAnsi="Centaur"/>
          <w:sz w:val="24"/>
          <w:szCs w:val="24"/>
        </w:rPr>
      </w:pPr>
      <w:r>
        <w:rPr>
          <w:rStyle w:val="FootnoteReference"/>
        </w:rPr>
        <w:footnoteRef/>
      </w:r>
      <w:r>
        <w:t xml:space="preserve"> </w:t>
      </w:r>
      <w:r>
        <w:rPr>
          <w:rFonts w:ascii="Centaur" w:hAnsi="Centaur"/>
          <w:sz w:val="24"/>
          <w:szCs w:val="24"/>
        </w:rPr>
        <w:t xml:space="preserve">The CLS Board of Directors approved “The Well </w:t>
      </w:r>
      <w:proofErr w:type="spellStart"/>
      <w:r>
        <w:rPr>
          <w:rFonts w:ascii="Centaur" w:hAnsi="Centaur"/>
          <w:sz w:val="24"/>
          <w:szCs w:val="24"/>
        </w:rPr>
        <w:t>Discipled</w:t>
      </w:r>
      <w:proofErr w:type="spellEnd"/>
      <w:r>
        <w:rPr>
          <w:rFonts w:ascii="Centaur" w:hAnsi="Centaur"/>
          <w:sz w:val="24"/>
          <w:szCs w:val="24"/>
        </w:rPr>
        <w:t xml:space="preserve"> CLS Lawyer” statement in June 2009.  The CLS Attorney Ministries Committee thereafter added the Scripture annotations to the statement.</w:t>
      </w:r>
    </w:p>
    <w:p w:rsidR="00FF20B5" w:rsidRDefault="00FF20B5" w:rsidP="00FF20B5">
      <w:pPr>
        <w:pStyle w:val="FootnoteText"/>
        <w:rPr>
          <w:rFonts w:ascii="Centaur" w:hAnsi="Centaur"/>
          <w:sz w:val="24"/>
          <w:szCs w:val="24"/>
        </w:rPr>
      </w:pPr>
    </w:p>
  </w:footnote>
  <w:footnote w:id="2">
    <w:p w:rsidR="00FF20B5" w:rsidRDefault="00FF20B5" w:rsidP="00FF20B5">
      <w:pPr>
        <w:pStyle w:val="FootnoteText"/>
        <w:rPr>
          <w:rFonts w:ascii="Centaur" w:hAnsi="Centaur"/>
          <w:sz w:val="24"/>
          <w:szCs w:val="24"/>
        </w:rPr>
      </w:pPr>
      <w:r>
        <w:rPr>
          <w:rStyle w:val="FootnoteReference"/>
          <w:rFonts w:ascii="Centaur" w:hAnsi="Centaur"/>
          <w:sz w:val="24"/>
          <w:szCs w:val="24"/>
        </w:rPr>
        <w:footnoteRef/>
      </w:r>
      <w:r>
        <w:rPr>
          <w:rFonts w:ascii="Centaur" w:hAnsi="Centaur"/>
          <w:sz w:val="24"/>
          <w:szCs w:val="24"/>
        </w:rPr>
        <w:t xml:space="preserve"> Hebrews 10:25; 2 Corinthians 9:78; Romans 12:6-8; 1 Peter 2:5; Roman 12:4-8.</w:t>
      </w:r>
    </w:p>
    <w:p w:rsidR="00FF20B5" w:rsidRDefault="00FF20B5" w:rsidP="00FF20B5">
      <w:pPr>
        <w:pStyle w:val="FootnoteText"/>
        <w:rPr>
          <w:rFonts w:ascii="Centaur" w:hAnsi="Centaur"/>
          <w:sz w:val="24"/>
          <w:szCs w:val="24"/>
        </w:rPr>
      </w:pPr>
    </w:p>
  </w:footnote>
  <w:footnote w:id="3">
    <w:p w:rsidR="00FF20B5" w:rsidRDefault="00FF20B5" w:rsidP="00FF20B5">
      <w:pPr>
        <w:pStyle w:val="FootnoteText"/>
        <w:rPr>
          <w:rFonts w:ascii="Centaur" w:hAnsi="Centaur"/>
          <w:sz w:val="24"/>
          <w:szCs w:val="24"/>
        </w:rPr>
      </w:pPr>
      <w:r>
        <w:rPr>
          <w:rStyle w:val="FootnoteReference"/>
          <w:rFonts w:ascii="Centaur" w:hAnsi="Centaur"/>
          <w:sz w:val="24"/>
          <w:szCs w:val="24"/>
        </w:rPr>
        <w:footnoteRef/>
      </w:r>
      <w:r>
        <w:rPr>
          <w:rFonts w:ascii="Centaur" w:hAnsi="Centaur"/>
          <w:sz w:val="24"/>
          <w:szCs w:val="24"/>
        </w:rPr>
        <w:t xml:space="preserve"> 1 Timothy 3:1-13; Titus 1:5-8; Hebrew 6-1-2; Ephesians 4:11-16.</w:t>
      </w:r>
    </w:p>
    <w:p w:rsidR="00FF20B5" w:rsidRDefault="00FF20B5" w:rsidP="00FF20B5">
      <w:pPr>
        <w:pStyle w:val="FootnoteText"/>
        <w:rPr>
          <w:rFonts w:ascii="Centaur" w:hAnsi="Centaur"/>
          <w:sz w:val="24"/>
          <w:szCs w:val="24"/>
        </w:rPr>
      </w:pPr>
    </w:p>
  </w:footnote>
  <w:footnote w:id="4">
    <w:p w:rsidR="00FF20B5" w:rsidRDefault="00FF20B5" w:rsidP="00FF20B5">
      <w:pPr>
        <w:pStyle w:val="FootnoteText"/>
        <w:rPr>
          <w:rFonts w:ascii="Centaur" w:hAnsi="Centaur"/>
          <w:sz w:val="24"/>
          <w:szCs w:val="24"/>
        </w:rPr>
      </w:pPr>
      <w:r>
        <w:rPr>
          <w:rStyle w:val="FootnoteReference"/>
          <w:rFonts w:ascii="Centaur" w:hAnsi="Centaur"/>
          <w:sz w:val="24"/>
          <w:szCs w:val="24"/>
        </w:rPr>
        <w:footnoteRef/>
      </w:r>
      <w:r>
        <w:rPr>
          <w:rFonts w:ascii="Centaur" w:hAnsi="Centaur"/>
          <w:sz w:val="24"/>
          <w:szCs w:val="24"/>
        </w:rPr>
        <w:t xml:space="preserve"> Galatians 5:22-25; 1 Corinthians 12:1, 28-30; 2 Peter 1:3-11; John 14:14-17, 26.</w:t>
      </w:r>
    </w:p>
    <w:p w:rsidR="00FF20B5" w:rsidRDefault="00FF20B5" w:rsidP="00FF20B5">
      <w:pPr>
        <w:pStyle w:val="FootnoteText"/>
        <w:rPr>
          <w:rFonts w:ascii="Centaur" w:hAnsi="Centaur"/>
          <w:sz w:val="24"/>
          <w:szCs w:val="24"/>
        </w:rPr>
      </w:pPr>
    </w:p>
  </w:footnote>
  <w:footnote w:id="5">
    <w:p w:rsidR="00FF20B5" w:rsidRDefault="00FF20B5" w:rsidP="00FF20B5">
      <w:pPr>
        <w:rPr>
          <w:rFonts w:ascii="Centaur" w:hAnsi="Centaur"/>
        </w:rPr>
      </w:pPr>
      <w:r>
        <w:rPr>
          <w:rStyle w:val="FootnoteReference"/>
          <w:rFonts w:ascii="Centaur" w:hAnsi="Centaur"/>
        </w:rPr>
        <w:footnoteRef/>
      </w:r>
      <w:r>
        <w:rPr>
          <w:rFonts w:ascii="Centaur" w:hAnsi="Centaur"/>
        </w:rPr>
        <w:t xml:space="preserve"> 1 Thessalonians 5:17; Matthew 6:6; James 5:16; I Timothy 2:1; Ephesians 6:18.</w:t>
      </w:r>
    </w:p>
  </w:footnote>
  <w:footnote w:id="6">
    <w:p w:rsidR="00FF20B5" w:rsidRDefault="00FF20B5" w:rsidP="00FF20B5">
      <w:pPr>
        <w:pStyle w:val="NormalWeb"/>
        <w:rPr>
          <w:rFonts w:ascii="Centaur" w:hAnsi="Centaur"/>
          <w:color w:val="000000"/>
        </w:rPr>
      </w:pPr>
      <w:r>
        <w:rPr>
          <w:rStyle w:val="FootnoteReference"/>
          <w:rFonts w:ascii="Centaur" w:hAnsi="Centaur"/>
        </w:rPr>
        <w:footnoteRef/>
      </w:r>
      <w:r>
        <w:rPr>
          <w:rFonts w:ascii="Centaur" w:hAnsi="Centaur"/>
        </w:rPr>
        <w:t xml:space="preserve"> </w:t>
      </w:r>
      <w:r>
        <w:rPr>
          <w:rFonts w:ascii="Centaur" w:hAnsi="Centaur"/>
          <w:color w:val="000000"/>
        </w:rPr>
        <w:t>I Peter 3:15; Ephesians 6:19-20.</w:t>
      </w:r>
    </w:p>
    <w:p w:rsidR="00FF20B5" w:rsidRDefault="00FF20B5" w:rsidP="00FF20B5">
      <w:pPr>
        <w:pStyle w:val="FootnoteText"/>
        <w:rPr>
          <w:rFonts w:ascii="Centaur" w:hAnsi="Centaur"/>
          <w:color w:val="000000"/>
          <w:sz w:val="24"/>
          <w:szCs w:val="24"/>
          <w:u w:val="single"/>
        </w:rPr>
      </w:pPr>
    </w:p>
  </w:footnote>
  <w:footnote w:id="7">
    <w:p w:rsidR="00FF20B5" w:rsidRDefault="00FF20B5" w:rsidP="00FF20B5">
      <w:pPr>
        <w:pStyle w:val="NormalWeb"/>
        <w:rPr>
          <w:color w:val="000000"/>
        </w:rPr>
      </w:pPr>
      <w:r>
        <w:rPr>
          <w:rStyle w:val="FootnoteReference"/>
          <w:rFonts w:ascii="Centaur" w:hAnsi="Centaur"/>
          <w:color w:val="000000"/>
        </w:rPr>
        <w:footnoteRef/>
      </w:r>
      <w:r>
        <w:rPr>
          <w:rFonts w:ascii="Centaur" w:hAnsi="Centaur"/>
          <w:color w:val="000000"/>
        </w:rPr>
        <w:t xml:space="preserve"> II Timothy 2:24-26; II Peter 3:18; Romans 3:21-26.</w:t>
      </w:r>
    </w:p>
    <w:p w:rsidR="00FF20B5" w:rsidRDefault="00FF20B5" w:rsidP="00FF20B5">
      <w:pPr>
        <w:pStyle w:val="FootnoteText"/>
        <w:rPr>
          <w:color w:val="000000"/>
          <w:sz w:val="24"/>
          <w:szCs w:val="24"/>
        </w:rPr>
      </w:pPr>
    </w:p>
  </w:footnote>
  <w:footnote w:id="8">
    <w:p w:rsidR="00FF20B5" w:rsidRDefault="00FF20B5" w:rsidP="00FF20B5">
      <w:pPr>
        <w:rPr>
          <w:rFonts w:ascii="Centaur" w:hAnsi="Centaur"/>
          <w:color w:val="000000"/>
          <w:sz w:val="24"/>
          <w:szCs w:val="24"/>
        </w:rPr>
      </w:pPr>
      <w:r>
        <w:rPr>
          <w:rStyle w:val="FootnoteReference"/>
          <w:rFonts w:ascii="Centaur" w:hAnsi="Centaur"/>
          <w:color w:val="000000"/>
        </w:rPr>
        <w:footnoteRef/>
      </w:r>
      <w:r>
        <w:rPr>
          <w:rFonts w:ascii="Centaur" w:hAnsi="Centaur"/>
          <w:color w:val="000000"/>
        </w:rPr>
        <w:t xml:space="preserve"> II Timothy 1:12-14; Romans 1:16.</w:t>
      </w:r>
    </w:p>
  </w:footnote>
  <w:footnote w:id="9">
    <w:p w:rsidR="00FF20B5" w:rsidRDefault="00FF20B5" w:rsidP="00FF20B5">
      <w:pPr>
        <w:rPr>
          <w:rFonts w:ascii="Centaur" w:hAnsi="Centaur"/>
          <w:color w:val="000000"/>
          <w:sz w:val="24"/>
          <w:szCs w:val="24"/>
        </w:rPr>
      </w:pPr>
      <w:r>
        <w:rPr>
          <w:rStyle w:val="FootnoteReference"/>
          <w:rFonts w:ascii="Centaur" w:hAnsi="Centaur"/>
          <w:color w:val="000000"/>
        </w:rPr>
        <w:footnoteRef/>
      </w:r>
      <w:r>
        <w:rPr>
          <w:rFonts w:ascii="Centaur" w:hAnsi="Centaur"/>
          <w:color w:val="000000"/>
        </w:rPr>
        <w:t xml:space="preserve"> II Timothy 2:15; Luke 1:1-4; John 5:31-39.</w:t>
      </w:r>
    </w:p>
  </w:footnote>
  <w:footnote w:id="10">
    <w:p w:rsidR="00FF20B5" w:rsidRDefault="00FF20B5" w:rsidP="00FF20B5">
      <w:pPr>
        <w:pStyle w:val="FootnoteText"/>
        <w:rPr>
          <w:rFonts w:ascii="Centaur" w:hAnsi="Centaur"/>
          <w:color w:val="000000"/>
          <w:sz w:val="24"/>
          <w:szCs w:val="24"/>
        </w:rPr>
      </w:pPr>
      <w:r>
        <w:rPr>
          <w:rStyle w:val="FootnoteReference"/>
          <w:rFonts w:ascii="Centaur" w:hAnsi="Centaur"/>
          <w:color w:val="000000"/>
          <w:sz w:val="24"/>
          <w:szCs w:val="24"/>
        </w:rPr>
        <w:footnoteRef/>
      </w:r>
      <w:r>
        <w:rPr>
          <w:rFonts w:ascii="Centaur" w:hAnsi="Centaur"/>
          <w:color w:val="000000"/>
          <w:sz w:val="24"/>
          <w:szCs w:val="24"/>
        </w:rPr>
        <w:t xml:space="preserve"> I Peter 2:2.</w:t>
      </w:r>
    </w:p>
  </w:footnote>
  <w:footnote w:id="11">
    <w:p w:rsidR="00FF20B5" w:rsidRPr="00FF20B5" w:rsidRDefault="00FF20B5" w:rsidP="00FF20B5">
      <w:pPr>
        <w:rPr>
          <w:rFonts w:ascii="Centaur" w:hAnsi="Centaur"/>
          <w:color w:val="000000"/>
        </w:rPr>
      </w:pPr>
      <w:r>
        <w:rPr>
          <w:rFonts w:ascii="Centaur" w:hAnsi="Centaur"/>
          <w:color w:val="000000"/>
        </w:rPr>
        <w:br/>
      </w:r>
      <w:r>
        <w:rPr>
          <w:rStyle w:val="FootnoteReference"/>
          <w:rFonts w:ascii="Centaur" w:hAnsi="Centaur"/>
          <w:color w:val="000000"/>
        </w:rPr>
        <w:footnoteRef/>
      </w:r>
      <w:r>
        <w:rPr>
          <w:rFonts w:ascii="Centaur" w:hAnsi="Centaur"/>
          <w:color w:val="000000"/>
        </w:rPr>
        <w:t xml:space="preserve"> </w:t>
      </w:r>
      <w:proofErr w:type="gramStart"/>
      <w:r>
        <w:rPr>
          <w:rFonts w:ascii="Centaur" w:hAnsi="Centaur"/>
          <w:color w:val="000000"/>
        </w:rPr>
        <w:t>Psalm 119.</w:t>
      </w:r>
      <w:proofErr w:type="gramEnd"/>
    </w:p>
  </w:footnote>
  <w:footnote w:id="12">
    <w:p w:rsidR="00FF20B5" w:rsidRDefault="00FF20B5" w:rsidP="00FF20B5">
      <w:pPr>
        <w:rPr>
          <w:color w:val="000000"/>
        </w:rPr>
      </w:pPr>
      <w:r>
        <w:rPr>
          <w:rStyle w:val="FootnoteReference"/>
          <w:rFonts w:ascii="Centaur" w:hAnsi="Centaur"/>
          <w:color w:val="000000"/>
        </w:rPr>
        <w:footnoteRef/>
      </w:r>
      <w:r>
        <w:rPr>
          <w:rFonts w:ascii="Centaur" w:hAnsi="Centaur"/>
          <w:color w:val="000000"/>
        </w:rPr>
        <w:t xml:space="preserve"> </w:t>
      </w:r>
      <w:proofErr w:type="gramStart"/>
      <w:r>
        <w:rPr>
          <w:rFonts w:ascii="Centaur" w:hAnsi="Centaur"/>
          <w:color w:val="000000"/>
        </w:rPr>
        <w:t>Acts 3:11-4:13; 7:1-53; 17:16-31; 23:1-26:29.</w:t>
      </w:r>
      <w:proofErr w:type="gramEnd"/>
    </w:p>
    <w:p w:rsidR="00FF20B5" w:rsidRDefault="00FF20B5" w:rsidP="00FF20B5">
      <w:pPr>
        <w:pStyle w:val="FootnoteText"/>
        <w:rPr>
          <w:color w:val="000000"/>
          <w:sz w:val="24"/>
          <w:szCs w:val="24"/>
          <w:u w:val="single"/>
        </w:rPr>
      </w:pPr>
    </w:p>
  </w:footnote>
  <w:footnote w:id="13">
    <w:p w:rsidR="00FF20B5" w:rsidRDefault="00FF20B5" w:rsidP="00FF20B5">
      <w:pPr>
        <w:rPr>
          <w:rFonts w:ascii="Centaur" w:hAnsi="Centaur"/>
          <w:color w:val="000000"/>
          <w:sz w:val="24"/>
          <w:szCs w:val="24"/>
          <w:u w:val="single"/>
        </w:rPr>
      </w:pPr>
      <w:r>
        <w:rPr>
          <w:rStyle w:val="FootnoteReference"/>
          <w:rFonts w:ascii="Centaur" w:hAnsi="Centaur"/>
          <w:color w:val="000000"/>
        </w:rPr>
        <w:footnoteRef/>
      </w:r>
      <w:r>
        <w:rPr>
          <w:rFonts w:ascii="Centaur" w:hAnsi="Centaur"/>
          <w:color w:val="000000"/>
        </w:rPr>
        <w:t xml:space="preserve"> Matthew 22:15-22; Psalm 139:13-15; Galatians 3:28; Colossians 3:11; Romans 1:18-27; Ephesians 5:22-31; Ephesians 6:1-4; Psalm 37:3; Luke 2:46; 52, Proverbs 22:22.</w:t>
      </w:r>
    </w:p>
  </w:footnote>
  <w:footnote w:id="14">
    <w:p w:rsidR="00FF20B5" w:rsidRDefault="00FF20B5" w:rsidP="00FF20B5">
      <w:pPr>
        <w:pStyle w:val="FootnoteText"/>
        <w:rPr>
          <w:rFonts w:ascii="Centaur" w:hAnsi="Centaur"/>
          <w:color w:val="000000"/>
          <w:sz w:val="24"/>
          <w:szCs w:val="24"/>
        </w:rPr>
      </w:pPr>
      <w:r>
        <w:rPr>
          <w:rStyle w:val="FootnoteReference"/>
          <w:rFonts w:ascii="Centaur" w:hAnsi="Centaur"/>
          <w:color w:val="000000"/>
          <w:sz w:val="24"/>
          <w:szCs w:val="24"/>
        </w:rPr>
        <w:footnoteRef/>
      </w:r>
      <w:r>
        <w:rPr>
          <w:rFonts w:ascii="Centaur" w:hAnsi="Centaur"/>
          <w:color w:val="000000"/>
          <w:sz w:val="24"/>
          <w:szCs w:val="24"/>
        </w:rPr>
        <w:t xml:space="preserve"> Ephesians 1:9-12.</w:t>
      </w:r>
    </w:p>
  </w:footnote>
  <w:footnote w:id="15">
    <w:p w:rsidR="00FF20B5" w:rsidRDefault="00FF20B5" w:rsidP="00FF20B5">
      <w:pPr>
        <w:pStyle w:val="FootnoteText"/>
        <w:rPr>
          <w:rFonts w:ascii="Centaur" w:hAnsi="Centaur"/>
          <w:color w:val="000000"/>
          <w:sz w:val="24"/>
          <w:szCs w:val="24"/>
        </w:rPr>
      </w:pPr>
    </w:p>
    <w:p w:rsidR="00FF20B5" w:rsidRDefault="00FF20B5" w:rsidP="00FF20B5">
      <w:pPr>
        <w:pStyle w:val="FootnoteText"/>
        <w:rPr>
          <w:rFonts w:ascii="Centaur" w:hAnsi="Centaur"/>
          <w:color w:val="000000"/>
          <w:sz w:val="24"/>
          <w:szCs w:val="24"/>
        </w:rPr>
      </w:pPr>
      <w:r>
        <w:rPr>
          <w:rStyle w:val="FootnoteReference"/>
          <w:rFonts w:ascii="Centaur" w:hAnsi="Centaur"/>
          <w:color w:val="000000"/>
          <w:sz w:val="24"/>
          <w:szCs w:val="24"/>
        </w:rPr>
        <w:footnoteRef/>
      </w:r>
      <w:r>
        <w:rPr>
          <w:rFonts w:ascii="Centaur" w:hAnsi="Centaur"/>
          <w:color w:val="000000"/>
          <w:sz w:val="24"/>
          <w:szCs w:val="24"/>
        </w:rPr>
        <w:t xml:space="preserve"> Galatians 5:13.</w:t>
      </w:r>
    </w:p>
  </w:footnote>
  <w:footnote w:id="16">
    <w:p w:rsidR="00FF20B5" w:rsidRDefault="00FF20B5" w:rsidP="00FF20B5">
      <w:pPr>
        <w:pStyle w:val="FootnoteText"/>
        <w:rPr>
          <w:rFonts w:ascii="Centaur" w:hAnsi="Centaur"/>
          <w:color w:val="000000"/>
          <w:sz w:val="24"/>
          <w:szCs w:val="24"/>
        </w:rPr>
      </w:pPr>
    </w:p>
    <w:p w:rsidR="00FF20B5" w:rsidRDefault="00FF20B5" w:rsidP="00FF20B5">
      <w:pPr>
        <w:pStyle w:val="FootnoteText"/>
        <w:rPr>
          <w:rFonts w:ascii="Centaur" w:hAnsi="Centaur"/>
          <w:color w:val="000000"/>
          <w:sz w:val="24"/>
          <w:szCs w:val="24"/>
        </w:rPr>
      </w:pPr>
      <w:r>
        <w:rPr>
          <w:rStyle w:val="FootnoteReference"/>
          <w:rFonts w:ascii="Centaur" w:hAnsi="Centaur"/>
          <w:color w:val="000000"/>
          <w:sz w:val="24"/>
          <w:szCs w:val="24"/>
        </w:rPr>
        <w:footnoteRef/>
      </w:r>
      <w:r>
        <w:rPr>
          <w:rFonts w:ascii="Centaur" w:hAnsi="Centaur"/>
          <w:color w:val="000000"/>
          <w:sz w:val="24"/>
          <w:szCs w:val="24"/>
        </w:rPr>
        <w:t xml:space="preserve"> Matthew 10:32.</w:t>
      </w:r>
    </w:p>
  </w:footnote>
  <w:footnote w:id="17">
    <w:p w:rsidR="00FF20B5" w:rsidRDefault="00FF20B5" w:rsidP="00FF20B5">
      <w:pPr>
        <w:pStyle w:val="FootnoteText"/>
        <w:rPr>
          <w:rFonts w:ascii="Centaur" w:hAnsi="Centaur"/>
          <w:color w:val="000000"/>
          <w:sz w:val="24"/>
          <w:szCs w:val="24"/>
        </w:rPr>
      </w:pPr>
    </w:p>
    <w:p w:rsidR="00FF20B5" w:rsidRDefault="00FF20B5" w:rsidP="00FF20B5">
      <w:pPr>
        <w:pStyle w:val="FootnoteText"/>
        <w:rPr>
          <w:rFonts w:ascii="Centaur" w:hAnsi="Centaur"/>
          <w:color w:val="000000"/>
          <w:sz w:val="24"/>
          <w:szCs w:val="24"/>
        </w:rPr>
      </w:pPr>
      <w:r>
        <w:rPr>
          <w:rStyle w:val="FootnoteReference"/>
          <w:rFonts w:ascii="Centaur" w:hAnsi="Centaur"/>
          <w:color w:val="000000"/>
          <w:sz w:val="24"/>
          <w:szCs w:val="24"/>
        </w:rPr>
        <w:footnoteRef/>
      </w:r>
      <w:r>
        <w:rPr>
          <w:rFonts w:ascii="Centaur" w:hAnsi="Centaur"/>
          <w:color w:val="000000"/>
          <w:sz w:val="24"/>
          <w:szCs w:val="24"/>
        </w:rPr>
        <w:t xml:space="preserve"> Hebrews 10:25.</w:t>
      </w:r>
    </w:p>
  </w:footnote>
  <w:footnote w:id="18">
    <w:p w:rsidR="00FF20B5" w:rsidRDefault="00FF20B5" w:rsidP="00FF20B5">
      <w:pPr>
        <w:pStyle w:val="FootnoteText"/>
        <w:rPr>
          <w:rFonts w:ascii="Centaur" w:hAnsi="Centaur"/>
          <w:color w:val="000000"/>
          <w:sz w:val="24"/>
          <w:szCs w:val="24"/>
        </w:rPr>
      </w:pPr>
    </w:p>
    <w:p w:rsidR="00FF20B5" w:rsidRDefault="00FF20B5" w:rsidP="00FF20B5">
      <w:pPr>
        <w:pStyle w:val="FootnoteText"/>
        <w:rPr>
          <w:rFonts w:ascii="Centaur" w:hAnsi="Centaur"/>
          <w:color w:val="000000"/>
          <w:sz w:val="24"/>
          <w:szCs w:val="24"/>
        </w:rPr>
      </w:pPr>
      <w:r>
        <w:rPr>
          <w:rStyle w:val="FootnoteReference"/>
          <w:rFonts w:ascii="Centaur" w:hAnsi="Centaur"/>
          <w:color w:val="000000"/>
          <w:sz w:val="24"/>
          <w:szCs w:val="24"/>
        </w:rPr>
        <w:footnoteRef/>
      </w:r>
      <w:r>
        <w:rPr>
          <w:rFonts w:ascii="Centaur" w:hAnsi="Centaur"/>
          <w:color w:val="000000"/>
          <w:sz w:val="24"/>
          <w:szCs w:val="24"/>
        </w:rPr>
        <w:t xml:space="preserve"> Psalm 1:2.</w:t>
      </w:r>
    </w:p>
  </w:footnote>
  <w:footnote w:id="19">
    <w:p w:rsidR="00FF20B5" w:rsidRDefault="00FF20B5" w:rsidP="00FF20B5">
      <w:pPr>
        <w:rPr>
          <w:rFonts w:ascii="Centaur" w:hAnsi="Centaur"/>
          <w:color w:val="000000"/>
        </w:rPr>
      </w:pPr>
    </w:p>
    <w:p w:rsidR="00FF20B5" w:rsidRDefault="00FF20B5" w:rsidP="00FF20B5">
      <w:pPr>
        <w:rPr>
          <w:rFonts w:ascii="Centaur" w:hAnsi="Centaur"/>
          <w:color w:val="000000"/>
        </w:rPr>
      </w:pPr>
      <w:r>
        <w:rPr>
          <w:rStyle w:val="FootnoteReference"/>
          <w:rFonts w:ascii="Centaur" w:hAnsi="Centaur"/>
          <w:color w:val="000000"/>
        </w:rPr>
        <w:footnoteRef/>
      </w:r>
      <w:r>
        <w:rPr>
          <w:rFonts w:ascii="Centaur" w:hAnsi="Centaur"/>
          <w:color w:val="000000"/>
        </w:rPr>
        <w:t xml:space="preserve"> I Kings 3:6-10.</w:t>
      </w:r>
    </w:p>
    <w:p w:rsidR="00FF20B5" w:rsidRDefault="00FF20B5" w:rsidP="00FF20B5">
      <w:pPr>
        <w:pStyle w:val="FootnoteText"/>
        <w:rPr>
          <w:rFonts w:ascii="Centaur" w:hAnsi="Centaur"/>
          <w:color w:val="000000"/>
          <w:sz w:val="24"/>
          <w:szCs w:val="24"/>
          <w:u w:val="single"/>
        </w:rPr>
      </w:pPr>
    </w:p>
  </w:footnote>
  <w:footnote w:id="20">
    <w:p w:rsidR="00FF20B5" w:rsidRDefault="00FF20B5" w:rsidP="00FF20B5">
      <w:pPr>
        <w:pStyle w:val="FootnoteText"/>
        <w:rPr>
          <w:color w:val="000000"/>
          <w:sz w:val="24"/>
          <w:szCs w:val="24"/>
        </w:rPr>
      </w:pPr>
      <w:r>
        <w:rPr>
          <w:rStyle w:val="FootnoteReference"/>
          <w:rFonts w:ascii="Centaur" w:hAnsi="Centaur"/>
          <w:color w:val="000000"/>
          <w:sz w:val="24"/>
          <w:szCs w:val="24"/>
        </w:rPr>
        <w:footnoteRef/>
      </w:r>
      <w:r>
        <w:rPr>
          <w:rFonts w:ascii="Centaur" w:hAnsi="Centaur"/>
          <w:color w:val="000000"/>
          <w:sz w:val="24"/>
          <w:szCs w:val="24"/>
        </w:rPr>
        <w:t xml:space="preserve"> Matthew 5:9.</w:t>
      </w:r>
    </w:p>
  </w:footnote>
  <w:footnote w:id="21">
    <w:p w:rsidR="00FF20B5" w:rsidRDefault="00FF20B5" w:rsidP="00FF20B5">
      <w:pPr>
        <w:rPr>
          <w:color w:val="000000"/>
        </w:rPr>
      </w:pPr>
    </w:p>
    <w:p w:rsidR="00FF20B5" w:rsidRDefault="00FF20B5" w:rsidP="00FF20B5">
      <w:pPr>
        <w:rPr>
          <w:rFonts w:ascii="Centaur" w:hAnsi="Centaur"/>
          <w:color w:val="000000"/>
        </w:rPr>
      </w:pPr>
      <w:r>
        <w:rPr>
          <w:rStyle w:val="FootnoteReference"/>
          <w:rFonts w:ascii="Centaur" w:hAnsi="Centaur"/>
          <w:color w:val="000000"/>
        </w:rPr>
        <w:footnoteRef/>
      </w:r>
      <w:r>
        <w:rPr>
          <w:rFonts w:ascii="Centaur" w:hAnsi="Centaur"/>
          <w:color w:val="000000"/>
        </w:rPr>
        <w:t xml:space="preserve"> Titus 3:13-14.</w:t>
      </w:r>
    </w:p>
    <w:p w:rsidR="00FF20B5" w:rsidRDefault="00FF20B5" w:rsidP="00FF20B5">
      <w:pPr>
        <w:pStyle w:val="FootnoteText"/>
        <w:rPr>
          <w:rFonts w:ascii="Centaur" w:hAnsi="Centaur"/>
          <w:color w:val="000000"/>
          <w:sz w:val="24"/>
          <w:szCs w:val="24"/>
        </w:rPr>
      </w:pPr>
    </w:p>
  </w:footnote>
  <w:footnote w:id="22">
    <w:p w:rsidR="00FF20B5" w:rsidRDefault="00FF20B5" w:rsidP="00FF20B5">
      <w:pPr>
        <w:pStyle w:val="NormalWeb"/>
        <w:rPr>
          <w:rFonts w:ascii="Centaur" w:hAnsi="Centaur"/>
          <w:color w:val="000000"/>
        </w:rPr>
      </w:pPr>
      <w:r>
        <w:rPr>
          <w:rStyle w:val="FootnoteReference"/>
          <w:rFonts w:ascii="Centaur" w:hAnsi="Centaur"/>
          <w:color w:val="000000"/>
        </w:rPr>
        <w:footnoteRef/>
      </w:r>
      <w:r>
        <w:rPr>
          <w:rFonts w:ascii="Centaur" w:hAnsi="Centaur"/>
          <w:color w:val="000000"/>
        </w:rPr>
        <w:t xml:space="preserve"> Hebrews 13:20-21; I Thessalonians 5:23-24; I Corinthians 10:31.</w:t>
      </w:r>
    </w:p>
    <w:p w:rsidR="00FF20B5" w:rsidRDefault="00FF20B5" w:rsidP="00FF20B5">
      <w:pPr>
        <w:pStyle w:val="FootnoteText"/>
        <w:rPr>
          <w:rFonts w:ascii="Centaur" w:hAnsi="Centaur"/>
          <w:color w:val="000000"/>
          <w:sz w:val="24"/>
          <w:szCs w:val="24"/>
        </w:rPr>
      </w:pPr>
    </w:p>
  </w:footnote>
  <w:footnote w:id="23">
    <w:p w:rsidR="00FF20B5" w:rsidRDefault="00FF20B5" w:rsidP="00FF20B5">
      <w:pPr>
        <w:pStyle w:val="NormalWeb"/>
        <w:rPr>
          <w:color w:val="000000"/>
        </w:rPr>
      </w:pPr>
      <w:r>
        <w:rPr>
          <w:rStyle w:val="FootnoteReference"/>
          <w:rFonts w:ascii="Centaur" w:hAnsi="Centaur"/>
          <w:color w:val="000000"/>
        </w:rPr>
        <w:footnoteRef/>
      </w:r>
      <w:r>
        <w:rPr>
          <w:rFonts w:ascii="Centaur" w:hAnsi="Centaur"/>
          <w:color w:val="000000"/>
        </w:rPr>
        <w:t xml:space="preserve"> Hebrews 6:1, Matthew 28:19-20; 1 Corinthians 3:6-11.</w:t>
      </w:r>
    </w:p>
    <w:p w:rsidR="00FF20B5" w:rsidRDefault="00FF20B5" w:rsidP="00FF20B5">
      <w:pPr>
        <w:pStyle w:val="FootnoteText"/>
        <w:rPr>
          <w:color w:val="000000"/>
          <w:sz w:val="24"/>
          <w:szCs w:val="24"/>
          <w:u w:val="singl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E2E"/>
    <w:multiLevelType w:val="hybridMultilevel"/>
    <w:tmpl w:val="6FEC37B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A37C1D"/>
    <w:multiLevelType w:val="hybridMultilevel"/>
    <w:tmpl w:val="A9466964"/>
    <w:lvl w:ilvl="0" w:tplc="D7DCA45C">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767960"/>
    <w:multiLevelType w:val="hybridMultilevel"/>
    <w:tmpl w:val="C1B24B4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3C45A2"/>
    <w:multiLevelType w:val="hybridMultilevel"/>
    <w:tmpl w:val="3EAE1A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E8D68A6"/>
    <w:multiLevelType w:val="hybridMultilevel"/>
    <w:tmpl w:val="D1183F0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281E29"/>
    <w:multiLevelType w:val="hybridMultilevel"/>
    <w:tmpl w:val="A30EBD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0B5"/>
    <w:rsid w:val="000D24D3"/>
    <w:rsid w:val="00B95767"/>
    <w:rsid w:val="00FF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F20B5"/>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F20B5"/>
    <w:rPr>
      <w:rFonts w:ascii="Times New Roman" w:eastAsia="Times New Roman" w:hAnsi="Times New Roman" w:cs="Times New Roman"/>
      <w:sz w:val="20"/>
      <w:szCs w:val="20"/>
    </w:rPr>
  </w:style>
  <w:style w:type="paragraph" w:styleId="FootnoteText">
    <w:name w:val="footnote text"/>
    <w:basedOn w:val="Normal"/>
    <w:link w:val="FootnoteTextChar"/>
    <w:rsid w:val="00FF20B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F20B5"/>
    <w:rPr>
      <w:rFonts w:ascii="Times New Roman" w:eastAsia="Times New Roman" w:hAnsi="Times New Roman" w:cs="Times New Roman"/>
      <w:sz w:val="20"/>
      <w:szCs w:val="20"/>
    </w:rPr>
  </w:style>
  <w:style w:type="character" w:styleId="FootnoteReference">
    <w:name w:val="footnote reference"/>
    <w:rsid w:val="00FF20B5"/>
    <w:rPr>
      <w:vertAlign w:val="superscript"/>
    </w:rPr>
  </w:style>
  <w:style w:type="paragraph" w:styleId="NormalWeb">
    <w:name w:val="Normal (Web)"/>
    <w:basedOn w:val="Normal"/>
    <w:semiHidden/>
    <w:rsid w:val="00FF20B5"/>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FF20B5"/>
  </w:style>
  <w:style w:type="paragraph" w:styleId="BalloonText">
    <w:name w:val="Balloon Text"/>
    <w:basedOn w:val="Normal"/>
    <w:link w:val="BalloonTextChar"/>
    <w:uiPriority w:val="99"/>
    <w:semiHidden/>
    <w:unhideWhenUsed/>
    <w:rsid w:val="00FF2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0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F20B5"/>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F20B5"/>
    <w:rPr>
      <w:rFonts w:ascii="Times New Roman" w:eastAsia="Times New Roman" w:hAnsi="Times New Roman" w:cs="Times New Roman"/>
      <w:sz w:val="20"/>
      <w:szCs w:val="20"/>
    </w:rPr>
  </w:style>
  <w:style w:type="paragraph" w:styleId="FootnoteText">
    <w:name w:val="footnote text"/>
    <w:basedOn w:val="Normal"/>
    <w:link w:val="FootnoteTextChar"/>
    <w:rsid w:val="00FF20B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F20B5"/>
    <w:rPr>
      <w:rFonts w:ascii="Times New Roman" w:eastAsia="Times New Roman" w:hAnsi="Times New Roman" w:cs="Times New Roman"/>
      <w:sz w:val="20"/>
      <w:szCs w:val="20"/>
    </w:rPr>
  </w:style>
  <w:style w:type="character" w:styleId="FootnoteReference">
    <w:name w:val="footnote reference"/>
    <w:rsid w:val="00FF20B5"/>
    <w:rPr>
      <w:vertAlign w:val="superscript"/>
    </w:rPr>
  </w:style>
  <w:style w:type="paragraph" w:styleId="NormalWeb">
    <w:name w:val="Normal (Web)"/>
    <w:basedOn w:val="Normal"/>
    <w:semiHidden/>
    <w:rsid w:val="00FF20B5"/>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FF20B5"/>
  </w:style>
  <w:style w:type="paragraph" w:styleId="BalloonText">
    <w:name w:val="Balloon Text"/>
    <w:basedOn w:val="Normal"/>
    <w:link w:val="BalloonTextChar"/>
    <w:uiPriority w:val="99"/>
    <w:semiHidden/>
    <w:unhideWhenUsed/>
    <w:rsid w:val="00FF2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Kim</dc:creator>
  <cp:lastModifiedBy>Dan Kim</cp:lastModifiedBy>
  <cp:revision>1</cp:revision>
  <dcterms:created xsi:type="dcterms:W3CDTF">2012-10-02T03:18:00Z</dcterms:created>
  <dcterms:modified xsi:type="dcterms:W3CDTF">2012-10-02T03:26:00Z</dcterms:modified>
</cp:coreProperties>
</file>